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F992" w14:textId="77777777" w:rsidR="006704B4" w:rsidRDefault="00C74C47">
      <w:pPr>
        <w:rPr>
          <w:b/>
          <w:u w:val="single"/>
        </w:rPr>
      </w:pPr>
      <w:r w:rsidRPr="00C74C47">
        <w:rPr>
          <w:b/>
          <w:u w:val="single"/>
        </w:rPr>
        <w:t>GWEST CORP – Trading in Shares</w:t>
      </w:r>
    </w:p>
    <w:p w14:paraId="2B571AFA" w14:textId="77777777" w:rsidR="00C74C47" w:rsidRDefault="00C74C47">
      <w:pPr>
        <w:rPr>
          <w:b/>
          <w:u w:val="single"/>
        </w:rPr>
      </w:pPr>
    </w:p>
    <w:p w14:paraId="47B2A07E" w14:textId="77777777" w:rsidR="00C74C47" w:rsidRPr="00C74C47" w:rsidRDefault="00C74C47">
      <w:r>
        <w:t>GWest Corporation Limited (GWest) has advised that a connected party purchased 1</w:t>
      </w:r>
      <w:r w:rsidR="00A922FC">
        <w:t>,5</w:t>
      </w:r>
      <w:r>
        <w:t xml:space="preserve">00,000 shares on </w:t>
      </w:r>
      <w:r w:rsidR="00A922FC">
        <w:t>March 08, 2024</w:t>
      </w:r>
      <w:r>
        <w:t xml:space="preserve">. </w:t>
      </w:r>
    </w:p>
    <w:sectPr w:rsidR="00C74C47" w:rsidRPr="00C7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92"/>
    <w:rsid w:val="004017FD"/>
    <w:rsid w:val="006704B4"/>
    <w:rsid w:val="006B5C17"/>
    <w:rsid w:val="007E4DF6"/>
    <w:rsid w:val="00A922FC"/>
    <w:rsid w:val="00C74C47"/>
    <w:rsid w:val="00E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3470"/>
  <w15:chartTrackingRefBased/>
  <w15:docId w15:val="{ADA02C6E-7C85-43CA-AEBB-D84073F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 Dundas</dc:creator>
  <cp:keywords/>
  <dc:description/>
  <cp:lastModifiedBy>Arden Hamilton</cp:lastModifiedBy>
  <cp:revision>2</cp:revision>
  <dcterms:created xsi:type="dcterms:W3CDTF">2024-03-18T19:35:00Z</dcterms:created>
  <dcterms:modified xsi:type="dcterms:W3CDTF">2024-03-18T19:35:00Z</dcterms:modified>
</cp:coreProperties>
</file>