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3DED" w14:textId="145BBA60" w:rsidR="00EC535B" w:rsidRPr="00E35971" w:rsidRDefault="00E35971" w:rsidP="00E3597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5971">
        <w:rPr>
          <w:rFonts w:ascii="Times New Roman" w:hAnsi="Times New Roman" w:cs="Times New Roman"/>
          <w:b/>
          <w:bCs/>
          <w:sz w:val="24"/>
          <w:szCs w:val="24"/>
          <w:u w:val="single"/>
        </w:rPr>
        <w:t>THE PALACE AMUSEMENT COMPANY (1921) LIMITED</w:t>
      </w:r>
    </w:p>
    <w:p w14:paraId="45C876E4" w14:textId="71D922E8" w:rsidR="00BA5333" w:rsidRDefault="00BA5333">
      <w:pPr>
        <w:rPr>
          <w:rFonts w:ascii="Times New Roman" w:hAnsi="Times New Roman" w:cs="Times New Roman"/>
          <w:sz w:val="24"/>
          <w:szCs w:val="24"/>
        </w:rPr>
      </w:pPr>
    </w:p>
    <w:p w14:paraId="321D14D2" w14:textId="20B47D8E" w:rsidR="00E35971" w:rsidRDefault="00E35971">
      <w:pPr>
        <w:rPr>
          <w:rFonts w:ascii="Times New Roman" w:hAnsi="Times New Roman" w:cs="Times New Roman"/>
          <w:sz w:val="24"/>
          <w:szCs w:val="24"/>
        </w:rPr>
      </w:pPr>
    </w:p>
    <w:p w14:paraId="47416C14" w14:textId="77777777" w:rsidR="00E35971" w:rsidRPr="00E35971" w:rsidRDefault="00E35971">
      <w:pPr>
        <w:rPr>
          <w:rFonts w:ascii="Times New Roman" w:hAnsi="Times New Roman" w:cs="Times New Roman"/>
          <w:sz w:val="24"/>
          <w:szCs w:val="24"/>
        </w:rPr>
      </w:pPr>
    </w:p>
    <w:p w14:paraId="0867A841" w14:textId="47B427A8" w:rsidR="004B7DAC" w:rsidRDefault="00BA5333" w:rsidP="00BF172F">
      <w:pPr>
        <w:jc w:val="both"/>
        <w:rPr>
          <w:rFonts w:ascii="Times New Roman" w:hAnsi="Times New Roman" w:cs="Times New Roman"/>
          <w:sz w:val="24"/>
          <w:szCs w:val="24"/>
        </w:rPr>
      </w:pPr>
      <w:r w:rsidRPr="00BA5333">
        <w:rPr>
          <w:rFonts w:ascii="Times New Roman" w:hAnsi="Times New Roman" w:cs="Times New Roman"/>
          <w:sz w:val="24"/>
          <w:szCs w:val="24"/>
        </w:rPr>
        <w:t>This is to advise that at the Annual General Meeting of The Palace Amusement Company (1921</w:t>
      </w:r>
      <w:r w:rsidR="00E35971">
        <w:rPr>
          <w:rFonts w:ascii="Times New Roman" w:hAnsi="Times New Roman" w:cs="Times New Roman"/>
          <w:sz w:val="24"/>
          <w:szCs w:val="24"/>
        </w:rPr>
        <w:t>)</w:t>
      </w:r>
      <w:r w:rsidRPr="00BA5333">
        <w:rPr>
          <w:rFonts w:ascii="Times New Roman" w:hAnsi="Times New Roman" w:cs="Times New Roman"/>
          <w:sz w:val="24"/>
          <w:szCs w:val="24"/>
        </w:rPr>
        <w:t xml:space="preserve"> Limited </w:t>
      </w:r>
      <w:r>
        <w:rPr>
          <w:rFonts w:ascii="Times New Roman" w:hAnsi="Times New Roman" w:cs="Times New Roman"/>
          <w:sz w:val="24"/>
          <w:szCs w:val="24"/>
        </w:rPr>
        <w:t xml:space="preserve">held on Tuesday, January 24, 2023, the members </w:t>
      </w:r>
      <w:r w:rsidR="00E35971">
        <w:rPr>
          <w:rFonts w:ascii="Times New Roman" w:hAnsi="Times New Roman" w:cs="Times New Roman"/>
          <w:sz w:val="24"/>
          <w:szCs w:val="24"/>
        </w:rPr>
        <w:t>voted</w:t>
      </w:r>
      <w:r w:rsidR="00E01ADB">
        <w:rPr>
          <w:rFonts w:ascii="Times New Roman" w:hAnsi="Times New Roman" w:cs="Times New Roman"/>
          <w:sz w:val="24"/>
          <w:szCs w:val="24"/>
        </w:rPr>
        <w:t xml:space="preserve"> </w:t>
      </w:r>
      <w:r w:rsidR="00BF172F">
        <w:rPr>
          <w:rFonts w:ascii="Times New Roman" w:hAnsi="Times New Roman" w:cs="Times New Roman"/>
          <w:sz w:val="24"/>
          <w:szCs w:val="24"/>
        </w:rPr>
        <w:t xml:space="preserve">on </w:t>
      </w:r>
      <w:r w:rsidR="00E01ADB">
        <w:rPr>
          <w:rFonts w:ascii="Times New Roman" w:hAnsi="Times New Roman" w:cs="Times New Roman"/>
          <w:sz w:val="24"/>
          <w:szCs w:val="24"/>
        </w:rPr>
        <w:t>and passed the</w:t>
      </w:r>
      <w:r w:rsidR="00BF172F">
        <w:rPr>
          <w:rFonts w:ascii="Times New Roman" w:hAnsi="Times New Roman" w:cs="Times New Roman"/>
          <w:sz w:val="24"/>
          <w:szCs w:val="24"/>
        </w:rPr>
        <w:t xml:space="preserve"> undernoted </w:t>
      </w:r>
      <w:r w:rsidR="00E01ADB">
        <w:rPr>
          <w:rFonts w:ascii="Times New Roman" w:hAnsi="Times New Roman" w:cs="Times New Roman"/>
          <w:sz w:val="24"/>
          <w:szCs w:val="24"/>
        </w:rPr>
        <w:t>resolutions</w:t>
      </w:r>
      <w:r w:rsidR="00BF172F">
        <w:rPr>
          <w:rFonts w:ascii="Times New Roman" w:hAnsi="Times New Roman" w:cs="Times New Roman"/>
          <w:sz w:val="24"/>
          <w:szCs w:val="24"/>
        </w:rPr>
        <w:t>:</w:t>
      </w:r>
    </w:p>
    <w:p w14:paraId="65623670" w14:textId="03CF61CC" w:rsidR="00BF172F" w:rsidRDefault="00BF172F" w:rsidP="00BF17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E7934B" w14:textId="2E9980EE" w:rsidR="00BF172F" w:rsidRPr="00BF172F" w:rsidRDefault="00BF172F" w:rsidP="00BF17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172F">
        <w:rPr>
          <w:rFonts w:ascii="Times New Roman" w:hAnsi="Times New Roman" w:cs="Times New Roman"/>
          <w:b/>
          <w:bCs/>
          <w:sz w:val="24"/>
          <w:szCs w:val="24"/>
        </w:rPr>
        <w:t>Increase In Capital</w:t>
      </w:r>
    </w:p>
    <w:p w14:paraId="54958D87" w14:textId="5EB366DC" w:rsidR="00BF172F" w:rsidRPr="00883DC6" w:rsidRDefault="00BF172F" w:rsidP="00BF172F">
      <w:pPr>
        <w:ind w:left="720"/>
        <w:jc w:val="both"/>
        <w:rPr>
          <w:i/>
          <w:iCs/>
        </w:rPr>
      </w:pPr>
      <w:r>
        <w:rPr>
          <w:b/>
          <w:bCs/>
          <w:i/>
          <w:iCs/>
        </w:rPr>
        <w:t xml:space="preserve">BE IT </w:t>
      </w:r>
      <w:r w:rsidRPr="00883DC6">
        <w:rPr>
          <w:b/>
          <w:bCs/>
          <w:i/>
          <w:iCs/>
        </w:rPr>
        <w:t>RESOLVED THAT</w:t>
      </w:r>
      <w:r w:rsidRPr="00883DC6">
        <w:rPr>
          <w:i/>
          <w:iCs/>
        </w:rPr>
        <w:t xml:space="preserve"> the authorized share capital of the Company be increased from 1,500,000 shares of </w:t>
      </w:r>
      <w:proofErr w:type="gramStart"/>
      <w:r w:rsidRPr="00883DC6">
        <w:rPr>
          <w:i/>
          <w:iCs/>
        </w:rPr>
        <w:t>no par</w:t>
      </w:r>
      <w:proofErr w:type="gramEnd"/>
      <w:r w:rsidRPr="00883DC6">
        <w:rPr>
          <w:i/>
          <w:iCs/>
        </w:rPr>
        <w:t xml:space="preserve"> value  to an Unlimited number of ordinary shares such shares to rank  </w:t>
      </w:r>
      <w:proofErr w:type="spellStart"/>
      <w:r w:rsidRPr="00883DC6">
        <w:rPr>
          <w:i/>
          <w:iCs/>
        </w:rPr>
        <w:t>pari</w:t>
      </w:r>
      <w:proofErr w:type="spellEnd"/>
      <w:r w:rsidRPr="00883DC6">
        <w:rPr>
          <w:i/>
          <w:iCs/>
        </w:rPr>
        <w:t xml:space="preserve"> passu with the existing shares in issue.</w:t>
      </w:r>
    </w:p>
    <w:p w14:paraId="6833604B" w14:textId="77777777" w:rsidR="00BF172F" w:rsidRPr="00BF172F" w:rsidRDefault="00BF172F" w:rsidP="00BF172F">
      <w:pPr>
        <w:ind w:left="360" w:firstLine="360"/>
        <w:jc w:val="both"/>
        <w:rPr>
          <w:b/>
          <w:bCs/>
        </w:rPr>
      </w:pPr>
      <w:r w:rsidRPr="00BF172F">
        <w:rPr>
          <w:b/>
          <w:bCs/>
        </w:rPr>
        <w:t>Stock Split</w:t>
      </w:r>
    </w:p>
    <w:p w14:paraId="16020519" w14:textId="77777777" w:rsidR="00BF172F" w:rsidRDefault="00BF172F" w:rsidP="00BF172F">
      <w:pPr>
        <w:pStyle w:val="ListParagraph"/>
        <w:jc w:val="both"/>
        <w:rPr>
          <w:b/>
          <w:bCs/>
        </w:rPr>
      </w:pPr>
    </w:p>
    <w:p w14:paraId="1848BBE1" w14:textId="77777777" w:rsidR="00BF172F" w:rsidRPr="00883DC6" w:rsidRDefault="00BF172F" w:rsidP="00BF172F">
      <w:pPr>
        <w:ind w:left="720"/>
        <w:jc w:val="both"/>
        <w:rPr>
          <w:i/>
          <w:iCs/>
        </w:rPr>
      </w:pPr>
      <w:r>
        <w:rPr>
          <w:b/>
          <w:bCs/>
          <w:i/>
          <w:iCs/>
        </w:rPr>
        <w:t xml:space="preserve">BE IT </w:t>
      </w:r>
      <w:r w:rsidRPr="00883DC6">
        <w:rPr>
          <w:b/>
          <w:bCs/>
          <w:i/>
          <w:iCs/>
        </w:rPr>
        <w:t>RESOLVED THAT</w:t>
      </w:r>
      <w:r w:rsidRPr="00883DC6">
        <w:rPr>
          <w:i/>
          <w:iCs/>
        </w:rPr>
        <w:t xml:space="preserve"> each of the issued ordinary shares in the capital of the Company be sub-divided  into 600 ordinary shares with effect from the close of business on February 28, 2023, resulting in the total issued share capital of the </w:t>
      </w:r>
      <w:r>
        <w:rPr>
          <w:i/>
          <w:iCs/>
        </w:rPr>
        <w:t>C</w:t>
      </w:r>
      <w:r w:rsidRPr="00883DC6">
        <w:rPr>
          <w:i/>
          <w:iCs/>
        </w:rPr>
        <w:t>ompany being increased from 1,437,028  ordinary shares of no par value to 862,216,800  ordinary shares of no par value.</w:t>
      </w:r>
    </w:p>
    <w:p w14:paraId="0F431045" w14:textId="395C6647" w:rsidR="00BF172F" w:rsidRDefault="00BF172F" w:rsidP="00BF17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05D49B" w14:textId="77777777" w:rsidR="004B45AA" w:rsidRDefault="004B45AA" w:rsidP="004B7D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F87F9" w14:textId="224EE84F" w:rsidR="004B7DAC" w:rsidRDefault="004B7DAC" w:rsidP="004B7D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52EBAD" w14:textId="3128113C" w:rsidR="004B7DAC" w:rsidRDefault="004B7DAC" w:rsidP="004B7D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9E5EA" w14:textId="77777777" w:rsidR="004B7DAC" w:rsidRPr="00BA5333" w:rsidRDefault="004B7DAC" w:rsidP="004B7D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7DAC" w:rsidRPr="00BA5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4815"/>
    <w:multiLevelType w:val="hybridMultilevel"/>
    <w:tmpl w:val="6E52A442"/>
    <w:lvl w:ilvl="0" w:tplc="2AB86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47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33"/>
    <w:rsid w:val="00043C07"/>
    <w:rsid w:val="001D6D42"/>
    <w:rsid w:val="00363D5F"/>
    <w:rsid w:val="004B45AA"/>
    <w:rsid w:val="004B7DAC"/>
    <w:rsid w:val="0063767C"/>
    <w:rsid w:val="00BA5333"/>
    <w:rsid w:val="00BF172F"/>
    <w:rsid w:val="00E01ADB"/>
    <w:rsid w:val="00E3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45D33"/>
  <w15:chartTrackingRefBased/>
  <w15:docId w15:val="{AE2ACAE9-4C5B-4580-9E11-218193E6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7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NEDRA BAILEY</dc:creator>
  <cp:keywords/>
  <dc:description/>
  <cp:lastModifiedBy>NEDRA BAILEY</cp:lastModifiedBy>
  <cp:revision>3</cp:revision>
  <dcterms:created xsi:type="dcterms:W3CDTF">2023-01-27T18:05:00Z</dcterms:created>
  <dcterms:modified xsi:type="dcterms:W3CDTF">2023-01-27T18:12:00Z</dcterms:modified>
</cp:coreProperties>
</file>