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C1" w:rsidRDefault="00043C31" w:rsidP="009F7CC1">
      <w:pPr>
        <w:spacing w:line="360" w:lineRule="auto"/>
        <w:rPr>
          <w:rStyle w:val="IntenseEmphasis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en-JM"/>
        </w:rPr>
        <w:drawing>
          <wp:inline distT="0" distB="0" distL="0" distR="0">
            <wp:extent cx="4846955" cy="1012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CC1" w:rsidRDefault="009F7CC1" w:rsidP="009F7CC1">
      <w:pPr>
        <w:spacing w:line="360" w:lineRule="auto"/>
        <w:rPr>
          <w:rStyle w:val="IntenseEmphasis"/>
        </w:rPr>
      </w:pPr>
    </w:p>
    <w:p w:rsidR="009F7CC1" w:rsidRPr="00EC099B" w:rsidRDefault="009F7CC1" w:rsidP="009F7CC1">
      <w:pPr>
        <w:spacing w:line="360" w:lineRule="auto"/>
        <w:rPr>
          <w:rFonts w:ascii="Times New Roman" w:hAnsi="Times New Roman"/>
          <w:b/>
          <w:bCs/>
          <w:color w:val="2F5496"/>
          <w:sz w:val="32"/>
          <w:szCs w:val="32"/>
        </w:rPr>
      </w:pPr>
      <w:r>
        <w:rPr>
          <w:rFonts w:ascii="Times New Roman" w:hAnsi="Times New Roman"/>
          <w:b/>
          <w:bCs/>
          <w:color w:val="2F5496"/>
          <w:sz w:val="32"/>
          <w:szCs w:val="32"/>
        </w:rPr>
        <w:t xml:space="preserve">Deferred Shareholders’ Profile as at </w:t>
      </w:r>
      <w:r w:rsidR="002206E9">
        <w:rPr>
          <w:rFonts w:ascii="Times New Roman" w:hAnsi="Times New Roman"/>
          <w:b/>
          <w:bCs/>
          <w:color w:val="2F5496"/>
          <w:sz w:val="32"/>
          <w:szCs w:val="32"/>
        </w:rPr>
        <w:t xml:space="preserve">March </w:t>
      </w:r>
      <w:r>
        <w:rPr>
          <w:rFonts w:ascii="Times New Roman" w:hAnsi="Times New Roman"/>
          <w:b/>
          <w:bCs/>
          <w:color w:val="2F5496"/>
          <w:sz w:val="32"/>
          <w:szCs w:val="32"/>
        </w:rPr>
        <w:t xml:space="preserve">31, </w:t>
      </w:r>
      <w:r w:rsidRPr="00EC099B">
        <w:rPr>
          <w:rFonts w:ascii="Times New Roman" w:hAnsi="Times New Roman"/>
          <w:b/>
          <w:bCs/>
          <w:color w:val="2F5496"/>
          <w:sz w:val="32"/>
          <w:szCs w:val="32"/>
        </w:rPr>
        <w:t>202</w:t>
      </w:r>
      <w:r w:rsidR="002206E9">
        <w:rPr>
          <w:rFonts w:ascii="Times New Roman" w:hAnsi="Times New Roman"/>
          <w:b/>
          <w:bCs/>
          <w:color w:val="2F5496"/>
          <w:sz w:val="32"/>
          <w:szCs w:val="32"/>
        </w:rPr>
        <w:t>2</w:t>
      </w:r>
      <w:r>
        <w:rPr>
          <w:rFonts w:ascii="Times New Roman" w:hAnsi="Times New Roman"/>
          <w:b/>
          <w:bCs/>
          <w:color w:val="2F5496"/>
          <w:sz w:val="32"/>
          <w:szCs w:val="32"/>
        </w:rPr>
        <w:t xml:space="preserve"> (continued)</w:t>
      </w:r>
    </w:p>
    <w:p w:rsidR="009F7CC1" w:rsidRDefault="009F7CC1" w:rsidP="009F7CC1">
      <w:pPr>
        <w:spacing w:line="360" w:lineRule="auto"/>
        <w:rPr>
          <w:rStyle w:val="IntenseEmphasis"/>
        </w:rPr>
      </w:pPr>
    </w:p>
    <w:p w:rsidR="009F7CC1" w:rsidRPr="0069452F" w:rsidRDefault="009F7CC1" w:rsidP="009F7CC1">
      <w:pPr>
        <w:spacing w:line="360" w:lineRule="auto"/>
        <w:rPr>
          <w:rStyle w:val="IntenseEmphasis"/>
        </w:rPr>
      </w:pPr>
      <w:r w:rsidRPr="0069452F">
        <w:rPr>
          <w:rStyle w:val="IntenseEmphasis"/>
        </w:rPr>
        <w:t>Shareholding of Directors, along with their connected persons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475"/>
        <w:gridCol w:w="2647"/>
        <w:gridCol w:w="2688"/>
      </w:tblGrid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9977B0" w:rsidRDefault="009F7CC1" w:rsidP="00717D18">
            <w:pPr>
              <w:rPr>
                <w:rFonts w:ascii="Cambria" w:hAnsi="Cambria"/>
                <w:b/>
                <w:bCs/>
                <w:szCs w:val="22"/>
              </w:rPr>
            </w:pPr>
            <w:r w:rsidRPr="009977B0">
              <w:rPr>
                <w:rFonts w:ascii="Cambria" w:hAnsi="Cambria"/>
                <w:b/>
                <w:bCs/>
                <w:szCs w:val="22"/>
              </w:rPr>
              <w:t>Board of Directors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9977B0" w:rsidRDefault="009F7CC1" w:rsidP="00717D18">
            <w:pPr>
              <w:jc w:val="right"/>
              <w:rPr>
                <w:rFonts w:ascii="Cambria" w:hAnsi="Cambria"/>
                <w:b/>
                <w:bCs/>
                <w:szCs w:val="22"/>
              </w:rPr>
            </w:pPr>
            <w:r w:rsidRPr="009977B0">
              <w:rPr>
                <w:rFonts w:ascii="Cambria" w:hAnsi="Cambria"/>
                <w:b/>
                <w:bCs/>
                <w:szCs w:val="22"/>
              </w:rPr>
              <w:t>Deferred Shares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F7CC1" w:rsidRPr="009977B0" w:rsidRDefault="009F7CC1" w:rsidP="00717D18">
            <w:pPr>
              <w:rPr>
                <w:rFonts w:ascii="Cambria" w:hAnsi="Cambria"/>
                <w:b/>
                <w:bCs/>
                <w:szCs w:val="22"/>
              </w:rPr>
            </w:pPr>
            <w:r w:rsidRPr="009977B0">
              <w:rPr>
                <w:rFonts w:ascii="Cambria" w:hAnsi="Cambria"/>
                <w:b/>
                <w:bCs/>
                <w:szCs w:val="22"/>
              </w:rPr>
              <w:t>Connected Party</w:t>
            </w:r>
          </w:p>
        </w:tc>
      </w:tr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9F7CC1" w:rsidRPr="00C55733" w:rsidRDefault="009F7CC1" w:rsidP="00717D18">
            <w:pPr>
              <w:rPr>
                <w:rFonts w:ascii="Cambria" w:hAnsi="Cambria"/>
                <w:bCs/>
                <w:szCs w:val="22"/>
              </w:rPr>
            </w:pPr>
            <w:r w:rsidRPr="00C55733">
              <w:rPr>
                <w:rFonts w:ascii="Cambria" w:hAnsi="Cambria"/>
                <w:bCs/>
                <w:szCs w:val="22"/>
              </w:rPr>
              <w:t>Ashlyn Malcolm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9F7CC1" w:rsidRPr="009977B0" w:rsidRDefault="009F7CC1" w:rsidP="00717D18">
            <w:pPr>
              <w:jc w:val="right"/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250,000 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C55733" w:rsidRDefault="009F7CC1" w:rsidP="00717D18">
            <w:pPr>
              <w:rPr>
                <w:rFonts w:ascii="Cambria" w:hAnsi="Cambria"/>
                <w:bCs/>
                <w:szCs w:val="22"/>
              </w:rPr>
            </w:pPr>
            <w:r>
              <w:rPr>
                <w:rFonts w:ascii="Cambria" w:hAnsi="Cambria"/>
                <w:bCs/>
                <w:szCs w:val="22"/>
              </w:rPr>
              <w:t>Raymond Ernandez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9977B0" w:rsidRDefault="009F7CC1" w:rsidP="00717D18">
            <w:pPr>
              <w:jc w:val="right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78,000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9F7CC1" w:rsidRPr="00C55733" w:rsidRDefault="009F7CC1" w:rsidP="00717D18">
            <w:pPr>
              <w:rPr>
                <w:rFonts w:ascii="Cambria" w:hAnsi="Cambria"/>
                <w:bCs/>
                <w:szCs w:val="22"/>
              </w:rPr>
            </w:pPr>
            <w:r w:rsidRPr="00C55733">
              <w:rPr>
                <w:rFonts w:ascii="Cambria" w:hAnsi="Cambria"/>
                <w:bCs/>
                <w:szCs w:val="22"/>
              </w:rPr>
              <w:t>Austin Brown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9F7CC1" w:rsidRPr="009977B0" w:rsidRDefault="009F7CC1" w:rsidP="00717D18">
            <w:pPr>
              <w:jc w:val="right"/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  -   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C55733" w:rsidRDefault="009F7CC1" w:rsidP="00717D18">
            <w:pPr>
              <w:rPr>
                <w:rFonts w:ascii="Cambria" w:hAnsi="Cambria"/>
                <w:bCs/>
                <w:szCs w:val="22"/>
              </w:rPr>
            </w:pPr>
            <w:r w:rsidRPr="00C55733">
              <w:rPr>
                <w:rFonts w:ascii="Cambria" w:hAnsi="Cambria"/>
                <w:bCs/>
                <w:szCs w:val="22"/>
              </w:rPr>
              <w:t>Bornette Donaldson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9977B0" w:rsidRDefault="009F7CC1" w:rsidP="00717D18">
            <w:pPr>
              <w:jc w:val="right"/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  -   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9F7CC1" w:rsidRPr="00C55733" w:rsidRDefault="009F7CC1" w:rsidP="00717D18">
            <w:pPr>
              <w:rPr>
                <w:rFonts w:ascii="Cambria" w:hAnsi="Cambria"/>
                <w:bCs/>
                <w:szCs w:val="22"/>
              </w:rPr>
            </w:pPr>
            <w:r w:rsidRPr="00C55733">
              <w:rPr>
                <w:rFonts w:ascii="Cambria" w:hAnsi="Cambria"/>
                <w:bCs/>
                <w:szCs w:val="22"/>
              </w:rPr>
              <w:t>Christopher Buckmaster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9F7CC1" w:rsidRPr="009977B0" w:rsidRDefault="009F7CC1" w:rsidP="00717D18">
            <w:pPr>
              <w:jc w:val="right"/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  -   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9F7CC1" w:rsidRPr="00C55733" w:rsidRDefault="009F7CC1" w:rsidP="009F7CC1">
            <w:pPr>
              <w:rPr>
                <w:rFonts w:ascii="Cambria" w:hAnsi="Cambria"/>
                <w:bCs/>
                <w:szCs w:val="22"/>
              </w:rPr>
            </w:pPr>
            <w:r w:rsidRPr="00C55733">
              <w:rPr>
                <w:rFonts w:ascii="Cambria" w:hAnsi="Cambria"/>
                <w:bCs/>
                <w:szCs w:val="22"/>
              </w:rPr>
              <w:t>Shauneil</w:t>
            </w:r>
            <w:r>
              <w:rPr>
                <w:rFonts w:ascii="Cambria" w:hAnsi="Cambria"/>
                <w:bCs/>
                <w:szCs w:val="22"/>
              </w:rPr>
              <w:t xml:space="preserve"> Ja</w:t>
            </w:r>
            <w:r w:rsidR="00043C31">
              <w:rPr>
                <w:rFonts w:ascii="Cambria" w:hAnsi="Cambria"/>
                <w:bCs/>
                <w:szCs w:val="22"/>
              </w:rPr>
              <w:t>mes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9F7CC1" w:rsidRPr="009977B0" w:rsidRDefault="009F7CC1" w:rsidP="009F7CC1">
            <w:pPr>
              <w:jc w:val="right"/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  -   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F7CC1" w:rsidRPr="009977B0" w:rsidRDefault="009F7CC1" w:rsidP="009F7CC1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9F7CC1" w:rsidRPr="00C55733" w:rsidRDefault="009F7CC1" w:rsidP="009F7CC1">
            <w:pPr>
              <w:rPr>
                <w:rFonts w:ascii="Cambria" w:hAnsi="Cambria"/>
                <w:bCs/>
                <w:szCs w:val="22"/>
              </w:rPr>
            </w:pPr>
            <w:r>
              <w:rPr>
                <w:rFonts w:ascii="Cambria" w:hAnsi="Cambria"/>
                <w:bCs/>
                <w:szCs w:val="22"/>
              </w:rPr>
              <w:t>Georjean Edwards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9F7CC1" w:rsidRPr="009977B0" w:rsidRDefault="009F7CC1" w:rsidP="009F7CC1">
            <w:pPr>
              <w:jc w:val="right"/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  -   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F7CC1" w:rsidRPr="009977B0" w:rsidRDefault="009F7CC1" w:rsidP="009F7CC1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C55733" w:rsidRDefault="009F7CC1" w:rsidP="009F7CC1">
            <w:pPr>
              <w:rPr>
                <w:rFonts w:ascii="Cambria" w:hAnsi="Cambria"/>
                <w:bCs/>
                <w:szCs w:val="22"/>
              </w:rPr>
            </w:pPr>
            <w:r>
              <w:rPr>
                <w:rFonts w:ascii="Cambria" w:hAnsi="Cambria"/>
                <w:bCs/>
                <w:szCs w:val="22"/>
              </w:rPr>
              <w:t>Winston Green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9F7CC1" w:rsidRPr="009977B0" w:rsidRDefault="009F7CC1" w:rsidP="009F7CC1">
            <w:pPr>
              <w:jc w:val="right"/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  -   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F7CC1" w:rsidRPr="009977B0" w:rsidRDefault="009F7CC1" w:rsidP="009F7CC1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9F7CC1" w:rsidRPr="00C55733" w:rsidRDefault="009F7CC1" w:rsidP="009F7CC1">
            <w:pPr>
              <w:rPr>
                <w:rFonts w:ascii="Cambria" w:hAnsi="Cambria"/>
                <w:bCs/>
                <w:szCs w:val="22"/>
              </w:rPr>
            </w:pPr>
            <w:r>
              <w:rPr>
                <w:rFonts w:ascii="Cambria" w:hAnsi="Cambria"/>
                <w:bCs/>
                <w:szCs w:val="22"/>
              </w:rPr>
              <w:t>Suzette Downie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9F7CC1" w:rsidRPr="009977B0" w:rsidRDefault="009F7CC1" w:rsidP="009F7CC1">
            <w:pPr>
              <w:jc w:val="right"/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  -   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F7CC1" w:rsidRPr="009977B0" w:rsidRDefault="009F7CC1" w:rsidP="009F7CC1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9F7CC1" w:rsidRPr="00C55733" w:rsidRDefault="009F7CC1" w:rsidP="009F7CC1">
            <w:pPr>
              <w:rPr>
                <w:rFonts w:ascii="Cambria" w:hAnsi="Cambria"/>
                <w:bCs/>
                <w:szCs w:val="22"/>
              </w:rPr>
            </w:pPr>
            <w:r>
              <w:rPr>
                <w:rFonts w:ascii="Cambria" w:hAnsi="Cambria"/>
                <w:bCs/>
                <w:szCs w:val="22"/>
              </w:rPr>
              <w:t xml:space="preserve">Pete Smith 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9F7CC1" w:rsidRPr="009977B0" w:rsidRDefault="009F7CC1" w:rsidP="009F7CC1">
            <w:pPr>
              <w:jc w:val="right"/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  -   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F7CC1" w:rsidRPr="009977B0" w:rsidRDefault="009F7CC1" w:rsidP="009F7CC1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9F7CC1">
        <w:trPr>
          <w:trHeight w:val="306"/>
        </w:trPr>
        <w:tc>
          <w:tcPr>
            <w:tcW w:w="3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9F7CC1" w:rsidRPr="009F7CC1" w:rsidRDefault="009F7CC1" w:rsidP="009F7CC1">
            <w:pPr>
              <w:rPr>
                <w:rFonts w:ascii="Cambria" w:hAnsi="Cambria"/>
                <w:bCs/>
                <w:szCs w:val="22"/>
              </w:rPr>
            </w:pPr>
            <w:r w:rsidRPr="009F7CC1">
              <w:rPr>
                <w:rFonts w:ascii="Cambria" w:hAnsi="Cambria"/>
                <w:bCs/>
                <w:szCs w:val="22"/>
              </w:rPr>
              <w:t>Delroy Foster</w:t>
            </w:r>
          </w:p>
        </w:tc>
        <w:tc>
          <w:tcPr>
            <w:tcW w:w="2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9F7CC1" w:rsidRPr="009977B0" w:rsidRDefault="009F7CC1" w:rsidP="009F7CC1">
            <w:pPr>
              <w:jc w:val="right"/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  -   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F7CC1" w:rsidRPr="009977B0" w:rsidRDefault="009F7CC1" w:rsidP="009F7CC1">
            <w:pPr>
              <w:rPr>
                <w:rFonts w:ascii="Calibri" w:eastAsia="Calibri" w:hAnsi="Calibri"/>
                <w:szCs w:val="22"/>
              </w:rPr>
            </w:pPr>
          </w:p>
        </w:tc>
      </w:tr>
    </w:tbl>
    <w:p w:rsidR="009F7CC1" w:rsidRDefault="009F7CC1" w:rsidP="009F7CC1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9F7CC1" w:rsidRPr="0069452F" w:rsidRDefault="009F7CC1" w:rsidP="009F7CC1">
      <w:pPr>
        <w:spacing w:line="360" w:lineRule="auto"/>
        <w:rPr>
          <w:rStyle w:val="IntenseEmphasis"/>
        </w:rPr>
      </w:pPr>
      <w:r w:rsidRPr="0069452F">
        <w:rPr>
          <w:rStyle w:val="IntenseEmphasis"/>
        </w:rPr>
        <w:t>Shareholding of Management, along with their connected persons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274"/>
        <w:gridCol w:w="2475"/>
        <w:gridCol w:w="3214"/>
      </w:tblGrid>
      <w:tr w:rsidR="009F7CC1" w:rsidRPr="009977B0" w:rsidTr="00717D18">
        <w:trPr>
          <w:trHeight w:val="351"/>
        </w:trPr>
        <w:tc>
          <w:tcPr>
            <w:tcW w:w="32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9977B0" w:rsidRDefault="009F7CC1" w:rsidP="00717D18">
            <w:pPr>
              <w:rPr>
                <w:rFonts w:ascii="Cambria" w:hAnsi="Cambria"/>
                <w:b/>
                <w:bCs/>
                <w:szCs w:val="22"/>
              </w:rPr>
            </w:pPr>
            <w:r w:rsidRPr="009977B0">
              <w:rPr>
                <w:rFonts w:ascii="Cambria" w:hAnsi="Cambria"/>
                <w:b/>
                <w:bCs/>
                <w:szCs w:val="22"/>
              </w:rPr>
              <w:t>Executive Team</w:t>
            </w:r>
          </w:p>
        </w:tc>
        <w:tc>
          <w:tcPr>
            <w:tcW w:w="24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9977B0" w:rsidRDefault="009F7CC1" w:rsidP="00717D18">
            <w:pPr>
              <w:rPr>
                <w:rFonts w:ascii="Cambria" w:hAnsi="Cambria"/>
                <w:b/>
                <w:bCs/>
                <w:szCs w:val="22"/>
              </w:rPr>
            </w:pPr>
            <w:r w:rsidRPr="009977B0">
              <w:rPr>
                <w:rFonts w:ascii="Cambria" w:hAnsi="Cambria"/>
                <w:b/>
                <w:bCs/>
                <w:szCs w:val="22"/>
              </w:rPr>
              <w:t>Deferred Shares</w:t>
            </w:r>
          </w:p>
        </w:tc>
        <w:tc>
          <w:tcPr>
            <w:tcW w:w="32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F7CC1" w:rsidRPr="009977B0" w:rsidRDefault="009F7CC1" w:rsidP="00717D18">
            <w:pPr>
              <w:rPr>
                <w:rFonts w:ascii="Cambria" w:hAnsi="Cambria"/>
                <w:b/>
                <w:bCs/>
                <w:szCs w:val="22"/>
              </w:rPr>
            </w:pPr>
            <w:r w:rsidRPr="009977B0">
              <w:rPr>
                <w:rFonts w:ascii="Cambria" w:hAnsi="Cambria"/>
                <w:b/>
                <w:bCs/>
                <w:szCs w:val="22"/>
              </w:rPr>
              <w:t>Connected Party</w:t>
            </w:r>
          </w:p>
        </w:tc>
      </w:tr>
      <w:tr w:rsidR="009F7CC1" w:rsidRPr="009977B0" w:rsidTr="00717D18">
        <w:trPr>
          <w:trHeight w:val="351"/>
        </w:trPr>
        <w:tc>
          <w:tcPr>
            <w:tcW w:w="3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9F7CC1" w:rsidRPr="00C55733" w:rsidRDefault="009F7CC1" w:rsidP="00717D18">
            <w:pPr>
              <w:rPr>
                <w:rFonts w:ascii="Cambria" w:hAnsi="Cambria"/>
                <w:bCs/>
                <w:szCs w:val="22"/>
              </w:rPr>
            </w:pPr>
            <w:r w:rsidRPr="00C55733">
              <w:rPr>
                <w:rFonts w:ascii="Cambria" w:hAnsi="Cambria"/>
                <w:bCs/>
                <w:szCs w:val="22"/>
              </w:rPr>
              <w:t>Carlton Barclay</w:t>
            </w:r>
          </w:p>
        </w:tc>
        <w:tc>
          <w:tcPr>
            <w:tcW w:w="2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-   </w:t>
            </w:r>
          </w:p>
        </w:tc>
        <w:tc>
          <w:tcPr>
            <w:tcW w:w="32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717D18">
        <w:trPr>
          <w:trHeight w:val="351"/>
        </w:trPr>
        <w:tc>
          <w:tcPr>
            <w:tcW w:w="3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C55733" w:rsidRDefault="009F7CC1" w:rsidP="00717D18">
            <w:pPr>
              <w:rPr>
                <w:rFonts w:ascii="Cambria" w:hAnsi="Cambria"/>
                <w:bCs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9977B0" w:rsidRDefault="002206E9" w:rsidP="00717D18">
            <w:pPr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-   </w:t>
            </w:r>
            <w:bookmarkStart w:id="0" w:name="_GoBack"/>
            <w:bookmarkEnd w:id="0"/>
          </w:p>
        </w:tc>
        <w:tc>
          <w:tcPr>
            <w:tcW w:w="32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>Paula Barclay</w:t>
            </w:r>
          </w:p>
        </w:tc>
      </w:tr>
      <w:tr w:rsidR="009F7CC1" w:rsidRPr="009977B0" w:rsidTr="00717D18">
        <w:trPr>
          <w:trHeight w:val="351"/>
        </w:trPr>
        <w:tc>
          <w:tcPr>
            <w:tcW w:w="3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9F7CC1" w:rsidRPr="00C55733" w:rsidRDefault="009F7CC1" w:rsidP="00717D18">
            <w:pPr>
              <w:rPr>
                <w:rFonts w:ascii="Cambria" w:hAnsi="Cambria"/>
                <w:bCs/>
                <w:szCs w:val="22"/>
              </w:rPr>
            </w:pPr>
            <w:r w:rsidRPr="00C55733">
              <w:rPr>
                <w:rFonts w:ascii="Cambria" w:hAnsi="Cambria"/>
                <w:bCs/>
                <w:szCs w:val="22"/>
              </w:rPr>
              <w:t>Joyce West-Johnson</w:t>
            </w:r>
          </w:p>
        </w:tc>
        <w:tc>
          <w:tcPr>
            <w:tcW w:w="2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662,500 </w:t>
            </w:r>
          </w:p>
        </w:tc>
        <w:tc>
          <w:tcPr>
            <w:tcW w:w="32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717D18">
        <w:trPr>
          <w:trHeight w:val="351"/>
        </w:trPr>
        <w:tc>
          <w:tcPr>
            <w:tcW w:w="3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9F7CC1" w:rsidRPr="00C55733" w:rsidRDefault="009F7CC1" w:rsidP="00717D18">
            <w:pPr>
              <w:rPr>
                <w:rFonts w:ascii="Cambria" w:hAnsi="Cambria"/>
                <w:bCs/>
                <w:szCs w:val="22"/>
              </w:rPr>
            </w:pPr>
            <w:r w:rsidRPr="00C55733">
              <w:rPr>
                <w:rFonts w:ascii="Cambria" w:hAnsi="Cambria"/>
                <w:bCs/>
                <w:szCs w:val="22"/>
              </w:rPr>
              <w:t>Tracy Henry-Williams</w:t>
            </w:r>
          </w:p>
        </w:tc>
        <w:tc>
          <w:tcPr>
            <w:tcW w:w="2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             -   </w:t>
            </w:r>
          </w:p>
        </w:tc>
        <w:tc>
          <w:tcPr>
            <w:tcW w:w="32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717D18">
        <w:trPr>
          <w:trHeight w:val="351"/>
        </w:trPr>
        <w:tc>
          <w:tcPr>
            <w:tcW w:w="3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9F7CC1" w:rsidRPr="00C55733" w:rsidRDefault="009F7CC1" w:rsidP="00717D18">
            <w:pPr>
              <w:rPr>
                <w:rFonts w:ascii="Cambria" w:hAnsi="Cambria"/>
                <w:bCs/>
                <w:szCs w:val="22"/>
              </w:rPr>
            </w:pPr>
            <w:r w:rsidRPr="00C55733">
              <w:rPr>
                <w:rFonts w:ascii="Cambria" w:hAnsi="Cambria"/>
                <w:bCs/>
                <w:szCs w:val="22"/>
              </w:rPr>
              <w:t>Sacha Vaccianna-Riley</w:t>
            </w:r>
          </w:p>
        </w:tc>
        <w:tc>
          <w:tcPr>
            <w:tcW w:w="2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250,000 </w:t>
            </w:r>
          </w:p>
        </w:tc>
        <w:tc>
          <w:tcPr>
            <w:tcW w:w="32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F7CC1" w:rsidRPr="009977B0" w:rsidTr="00717D18">
        <w:trPr>
          <w:trHeight w:val="351"/>
        </w:trPr>
        <w:tc>
          <w:tcPr>
            <w:tcW w:w="3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F7CC1" w:rsidRPr="009977B0" w:rsidRDefault="009F7CC1" w:rsidP="00717D18">
            <w:pPr>
              <w:rPr>
                <w:rFonts w:ascii="Cambria" w:hAnsi="Cambria"/>
                <w:b/>
                <w:bCs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 xml:space="preserve">                296,500</w:t>
            </w:r>
          </w:p>
        </w:tc>
        <w:tc>
          <w:tcPr>
            <w:tcW w:w="32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F7CC1" w:rsidRPr="009977B0" w:rsidRDefault="009F7CC1" w:rsidP="00717D18">
            <w:pPr>
              <w:rPr>
                <w:rFonts w:ascii="Calibri" w:eastAsia="Calibri" w:hAnsi="Calibri"/>
                <w:szCs w:val="22"/>
              </w:rPr>
            </w:pPr>
            <w:r w:rsidRPr="009977B0">
              <w:rPr>
                <w:rFonts w:ascii="Calibri" w:eastAsia="Calibri" w:hAnsi="Calibri"/>
                <w:szCs w:val="22"/>
              </w:rPr>
              <w:t>Beverley Vaccianna-Been</w:t>
            </w:r>
          </w:p>
        </w:tc>
      </w:tr>
    </w:tbl>
    <w:p w:rsidR="009F7CC1" w:rsidRPr="00AF1754" w:rsidRDefault="009F7CC1" w:rsidP="009F7CC1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9F7CC1" w:rsidRDefault="009F7CC1" w:rsidP="009F7CC1">
      <w:pPr>
        <w:spacing w:line="360" w:lineRule="auto"/>
        <w:rPr>
          <w:rStyle w:val="IntenseEmphasis"/>
        </w:rPr>
      </w:pPr>
    </w:p>
    <w:p w:rsidR="009F7CC1" w:rsidRDefault="009F7CC1" w:rsidP="009F7CC1">
      <w:pPr>
        <w:spacing w:line="360" w:lineRule="auto"/>
        <w:rPr>
          <w:rStyle w:val="IntenseEmphasis"/>
        </w:rPr>
      </w:pPr>
    </w:p>
    <w:sectPr w:rsidR="009F7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C1"/>
    <w:rsid w:val="00043C31"/>
    <w:rsid w:val="002206E9"/>
    <w:rsid w:val="00810A4A"/>
    <w:rsid w:val="009F7CC1"/>
    <w:rsid w:val="00E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5699"/>
  <w15:chartTrackingRefBased/>
  <w15:docId w15:val="{9BE5DF2B-665A-4984-B31B-522DB971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C1"/>
    <w:pPr>
      <w:spacing w:after="0" w:line="240" w:lineRule="auto"/>
    </w:pPr>
    <w:rPr>
      <w:rFonts w:ascii="Chicago" w:eastAsia="Times New Roman" w:hAnsi="Chicag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9F7CC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Miller</dc:creator>
  <cp:keywords/>
  <dc:description/>
  <cp:lastModifiedBy>Jacqueline Miller</cp:lastModifiedBy>
  <cp:revision>2</cp:revision>
  <dcterms:created xsi:type="dcterms:W3CDTF">2022-05-03T15:13:00Z</dcterms:created>
  <dcterms:modified xsi:type="dcterms:W3CDTF">2022-05-03T15:13:00Z</dcterms:modified>
</cp:coreProperties>
</file>