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649A7" w14:textId="77777777" w:rsidR="00E97913" w:rsidRDefault="00E97913">
      <w:pPr>
        <w:pStyle w:val="Heading1"/>
        <w:spacing w:before="80"/>
        <w:rPr>
          <w:lang w:val="en-GB"/>
        </w:rPr>
      </w:pPr>
      <w:r>
        <w:rPr>
          <w:rFonts w:ascii="Georgia" w:eastAsia="Georgia" w:hAnsi="Georgia" w:cs="Georgia"/>
          <w:noProof/>
          <w:sz w:val="24"/>
          <w:szCs w:val="24"/>
        </w:rPr>
        <w:drawing>
          <wp:anchor distT="0" distB="0" distL="114300" distR="114300" simplePos="0" relativeHeight="251658240" behindDoc="1" locked="0" layoutInCell="1" allowOverlap="1" wp14:anchorId="4B466EE8" wp14:editId="1DA94471">
            <wp:simplePos x="0" y="0"/>
            <wp:positionH relativeFrom="column">
              <wp:posOffset>3737399</wp:posOffset>
            </wp:positionH>
            <wp:positionV relativeFrom="paragraph">
              <wp:posOffset>0</wp:posOffset>
            </wp:positionV>
            <wp:extent cx="2100580" cy="1183640"/>
            <wp:effectExtent l="0" t="0" r="0" b="0"/>
            <wp:wrapTight wrapText="bothSides">
              <wp:wrapPolygon edited="0">
                <wp:start x="0" y="0"/>
                <wp:lineTo x="0" y="21322"/>
                <wp:lineTo x="21417" y="21322"/>
                <wp:lineTo x="21417" y="0"/>
                <wp:lineTo x="0" y="0"/>
              </wp:wrapPolygon>
            </wp:wrapTight>
            <wp:docPr id="1"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10;&#10;Description automatically generated"/>
                    <pic:cNvPicPr preferRelativeResize="0"/>
                  </pic:nvPicPr>
                  <pic:blipFill>
                    <a:blip r:embed="rId4" cstate="print">
                      <a:extLst>
                        <a:ext uri="{28A0092B-C50C-407E-A947-70E740481C1C}">
                          <a14:useLocalDpi xmlns:a14="http://schemas.microsoft.com/office/drawing/2010/main" val="0"/>
                        </a:ext>
                      </a:extLst>
                    </a:blip>
                    <a:srcRect l="9352" t="10201" r="10299" b="11016"/>
                    <a:stretch>
                      <a:fillRect/>
                    </a:stretch>
                  </pic:blipFill>
                  <pic:spPr>
                    <a:xfrm>
                      <a:off x="0" y="0"/>
                      <a:ext cx="2100580" cy="1183640"/>
                    </a:xfrm>
                    <a:prstGeom prst="rect">
                      <a:avLst/>
                    </a:prstGeom>
                    <a:ln/>
                  </pic:spPr>
                </pic:pic>
              </a:graphicData>
            </a:graphic>
            <wp14:sizeRelH relativeFrom="page">
              <wp14:pctWidth>0</wp14:pctWidth>
            </wp14:sizeRelH>
            <wp14:sizeRelV relativeFrom="page">
              <wp14:pctHeight>0</wp14:pctHeight>
            </wp14:sizeRelV>
          </wp:anchor>
        </w:drawing>
      </w:r>
    </w:p>
    <w:p w14:paraId="63830E90" w14:textId="77777777" w:rsidR="00E97913" w:rsidRDefault="00E97913">
      <w:pPr>
        <w:pStyle w:val="Heading1"/>
        <w:spacing w:before="80"/>
        <w:rPr>
          <w:lang w:val="en-GB"/>
        </w:rPr>
      </w:pPr>
    </w:p>
    <w:p w14:paraId="01844260" w14:textId="6F7480EE" w:rsidR="00FC06C5" w:rsidRPr="00E97913" w:rsidRDefault="00130574">
      <w:pPr>
        <w:pStyle w:val="Heading1"/>
        <w:spacing w:before="80"/>
        <w:rPr>
          <w:lang w:val="en-GB"/>
        </w:rPr>
      </w:pPr>
      <w:r w:rsidRPr="00E97913">
        <w:rPr>
          <w:lang w:val="en-GB"/>
        </w:rPr>
        <w:t>PRESS RELEASE</w:t>
      </w:r>
    </w:p>
    <w:p w14:paraId="49F309E8" w14:textId="7553D06D" w:rsidR="00FC06C5" w:rsidRPr="00E97913" w:rsidRDefault="00130574">
      <w:pPr>
        <w:spacing w:before="79"/>
        <w:ind w:left="100"/>
        <w:rPr>
          <w:b/>
          <w:lang w:val="en-GB"/>
        </w:rPr>
      </w:pPr>
      <w:r w:rsidRPr="00E97913">
        <w:rPr>
          <w:b/>
          <w:lang w:val="en-GB"/>
        </w:rPr>
        <w:t>FOR IMMEDIATE RELEASE</w:t>
      </w:r>
    </w:p>
    <w:p w14:paraId="0BCFE97E" w14:textId="4A434A92" w:rsidR="00FC06C5" w:rsidRPr="00E97913" w:rsidRDefault="00FC06C5">
      <w:pPr>
        <w:pStyle w:val="BodyText"/>
        <w:spacing w:before="8"/>
        <w:rPr>
          <w:b/>
          <w:sz w:val="27"/>
          <w:lang w:val="en-GB"/>
        </w:rPr>
      </w:pPr>
    </w:p>
    <w:p w14:paraId="5C5ACCEB" w14:textId="77777777" w:rsidR="00E97913" w:rsidRDefault="00E97913">
      <w:pPr>
        <w:spacing w:before="100"/>
        <w:ind w:right="468"/>
        <w:jc w:val="right"/>
        <w:rPr>
          <w:i/>
          <w:lang w:val="en-GB"/>
        </w:rPr>
      </w:pPr>
    </w:p>
    <w:p w14:paraId="423D4E68" w14:textId="283360EB" w:rsidR="00FC06C5" w:rsidRPr="00E97913" w:rsidRDefault="00692BB5">
      <w:pPr>
        <w:spacing w:before="100"/>
        <w:ind w:right="468"/>
        <w:jc w:val="right"/>
        <w:rPr>
          <w:i/>
          <w:lang w:val="en-GB"/>
        </w:rPr>
      </w:pPr>
      <w:r>
        <w:rPr>
          <w:i/>
          <w:lang w:val="en-GB"/>
        </w:rPr>
        <w:t>Wednesday</w:t>
      </w:r>
      <w:r w:rsidR="00250468">
        <w:rPr>
          <w:i/>
          <w:lang w:val="en-GB"/>
        </w:rPr>
        <w:t>,</w:t>
      </w:r>
      <w:r w:rsidR="00130574" w:rsidRPr="00E97913">
        <w:rPr>
          <w:i/>
          <w:lang w:val="en-GB"/>
        </w:rPr>
        <w:t xml:space="preserve"> April 2</w:t>
      </w:r>
      <w:r>
        <w:rPr>
          <w:i/>
          <w:lang w:val="en-GB"/>
        </w:rPr>
        <w:t>7</w:t>
      </w:r>
      <w:r w:rsidR="00130574" w:rsidRPr="00E97913">
        <w:rPr>
          <w:i/>
          <w:lang w:val="en-GB"/>
        </w:rPr>
        <w:t>, 2022</w:t>
      </w:r>
    </w:p>
    <w:p w14:paraId="44F5B822" w14:textId="77777777" w:rsidR="00FC06C5" w:rsidRPr="00E97913" w:rsidRDefault="00FC06C5">
      <w:pPr>
        <w:pStyle w:val="BodyText"/>
        <w:rPr>
          <w:i/>
          <w:lang w:val="en-GB"/>
        </w:rPr>
      </w:pPr>
    </w:p>
    <w:p w14:paraId="21A5CDB7" w14:textId="77777777" w:rsidR="00FC06C5" w:rsidRPr="00E97913" w:rsidRDefault="00130574">
      <w:pPr>
        <w:spacing w:before="178" w:line="324" w:lineRule="auto"/>
        <w:ind w:left="748" w:right="766"/>
        <w:jc w:val="center"/>
        <w:rPr>
          <w:b/>
          <w:sz w:val="34"/>
          <w:lang w:val="en-GB"/>
        </w:rPr>
      </w:pPr>
      <w:r w:rsidRPr="00E97913">
        <w:rPr>
          <w:b/>
          <w:sz w:val="34"/>
          <w:lang w:val="en-GB"/>
        </w:rPr>
        <w:t>Lesley Miller Appointed to the Board of General Accident Insurance Company</w:t>
      </w:r>
    </w:p>
    <w:p w14:paraId="70D1A564" w14:textId="11D2D98E" w:rsidR="00FC06C5" w:rsidRPr="00E97913" w:rsidRDefault="00130574">
      <w:pPr>
        <w:pStyle w:val="BodyText"/>
        <w:spacing w:before="280" w:line="326" w:lineRule="auto"/>
        <w:ind w:left="100" w:right="117"/>
        <w:jc w:val="both"/>
        <w:rPr>
          <w:lang w:val="en-GB"/>
        </w:rPr>
      </w:pPr>
      <w:r w:rsidRPr="00E97913">
        <w:rPr>
          <w:b/>
          <w:lang w:val="en-GB"/>
        </w:rPr>
        <w:t xml:space="preserve">KINGSTON, JAMAICA: </w:t>
      </w:r>
      <w:r w:rsidRPr="00E97913">
        <w:rPr>
          <w:lang w:val="en-GB"/>
        </w:rPr>
        <w:t>General Accident Insurance Company Limited (</w:t>
      </w:r>
      <w:proofErr w:type="spellStart"/>
      <w:r w:rsidRPr="00E97913">
        <w:rPr>
          <w:lang w:val="en-GB"/>
        </w:rPr>
        <w:t>GenAc</w:t>
      </w:r>
      <w:proofErr w:type="spellEnd"/>
      <w:r w:rsidRPr="00E97913">
        <w:rPr>
          <w:lang w:val="en-GB"/>
        </w:rPr>
        <w:t xml:space="preserve">) has announced the appointment of Mrs Lesley Miller to the Board </w:t>
      </w:r>
      <w:r w:rsidR="005B6C11">
        <w:rPr>
          <w:lang w:val="en-GB"/>
        </w:rPr>
        <w:t xml:space="preserve">as </w:t>
      </w:r>
      <w:r w:rsidRPr="00E97913">
        <w:rPr>
          <w:lang w:val="en-GB"/>
        </w:rPr>
        <w:t>Director and Corporate Secretary effective</w:t>
      </w:r>
      <w:r w:rsidR="00E97913">
        <w:rPr>
          <w:lang w:val="en-GB"/>
        </w:rPr>
        <w:t xml:space="preserve"> </w:t>
      </w:r>
      <w:r w:rsidR="00692BB5">
        <w:rPr>
          <w:lang w:val="en-GB"/>
        </w:rPr>
        <w:t>April 20</w:t>
      </w:r>
      <w:r w:rsidR="00E97913">
        <w:rPr>
          <w:lang w:val="en-GB"/>
        </w:rPr>
        <w:t>, 2022.</w:t>
      </w:r>
    </w:p>
    <w:p w14:paraId="35C2EB35" w14:textId="77777777" w:rsidR="00FC06C5" w:rsidRPr="00E97913" w:rsidRDefault="00FC06C5">
      <w:pPr>
        <w:pStyle w:val="BodyText"/>
        <w:spacing w:before="8"/>
        <w:rPr>
          <w:sz w:val="29"/>
          <w:lang w:val="en-GB"/>
        </w:rPr>
      </w:pPr>
    </w:p>
    <w:p w14:paraId="11C63017" w14:textId="4CFDEDB4" w:rsidR="00FC06C5" w:rsidRPr="00E97913" w:rsidRDefault="00130574">
      <w:pPr>
        <w:pStyle w:val="BodyText"/>
        <w:spacing w:line="326" w:lineRule="auto"/>
        <w:ind w:left="100" w:right="117"/>
        <w:jc w:val="both"/>
        <w:rPr>
          <w:lang w:val="en-GB"/>
        </w:rPr>
      </w:pPr>
      <w:r w:rsidRPr="00E97913">
        <w:rPr>
          <w:lang w:val="en-GB"/>
        </w:rPr>
        <w:t xml:space="preserve">As </w:t>
      </w:r>
      <w:proofErr w:type="spellStart"/>
      <w:r w:rsidRPr="00E97913">
        <w:rPr>
          <w:lang w:val="en-GB"/>
        </w:rPr>
        <w:t>GenAc’s</w:t>
      </w:r>
      <w:proofErr w:type="spellEnd"/>
      <w:r w:rsidRPr="00E97913">
        <w:rPr>
          <w:lang w:val="en-GB"/>
        </w:rPr>
        <w:t xml:space="preserve"> Chief Information Officer since 2018, Mrs Miller has led the complete </w:t>
      </w:r>
      <w:r w:rsidR="001845D0" w:rsidRPr="00E97913">
        <w:rPr>
          <w:lang w:val="en-GB"/>
        </w:rPr>
        <w:t xml:space="preserve">digital </w:t>
      </w:r>
      <w:r w:rsidRPr="00E97913">
        <w:rPr>
          <w:lang w:val="en-GB"/>
        </w:rPr>
        <w:t xml:space="preserve">transformation of the customer service experience resulting in outstanding customer satisfaction, increased </w:t>
      </w:r>
      <w:r w:rsidR="00E97913" w:rsidRPr="00E97913">
        <w:rPr>
          <w:lang w:val="en-GB"/>
        </w:rPr>
        <w:t>efficiency,</w:t>
      </w:r>
      <w:r w:rsidRPr="00E97913">
        <w:rPr>
          <w:lang w:val="en-GB"/>
        </w:rPr>
        <w:t xml:space="preserve"> and greater revenues.</w:t>
      </w:r>
    </w:p>
    <w:p w14:paraId="7B2FA20B" w14:textId="77777777" w:rsidR="00FC06C5" w:rsidRPr="00E97913" w:rsidRDefault="00FC06C5">
      <w:pPr>
        <w:pStyle w:val="BodyText"/>
        <w:spacing w:before="8"/>
        <w:rPr>
          <w:sz w:val="29"/>
          <w:lang w:val="en-GB"/>
        </w:rPr>
      </w:pPr>
    </w:p>
    <w:p w14:paraId="6D6868F8" w14:textId="77777777" w:rsidR="00FC06C5" w:rsidRPr="00E97913" w:rsidRDefault="00130574">
      <w:pPr>
        <w:pStyle w:val="BodyText"/>
        <w:spacing w:line="326" w:lineRule="auto"/>
        <w:ind w:left="100" w:right="117"/>
        <w:jc w:val="both"/>
        <w:rPr>
          <w:lang w:val="en-GB"/>
        </w:rPr>
      </w:pPr>
      <w:r w:rsidRPr="00E97913">
        <w:rPr>
          <w:lang w:val="en-GB"/>
        </w:rPr>
        <w:t xml:space="preserve">She holds a </w:t>
      </w:r>
      <w:proofErr w:type="spellStart"/>
      <w:proofErr w:type="gramStart"/>
      <w:r w:rsidRPr="00E97913">
        <w:rPr>
          <w:lang w:val="en-GB"/>
        </w:rPr>
        <w:t>B.Sc</w:t>
      </w:r>
      <w:proofErr w:type="spellEnd"/>
      <w:proofErr w:type="gramEnd"/>
      <w:r w:rsidRPr="00E97913">
        <w:rPr>
          <w:lang w:val="en-GB"/>
        </w:rPr>
        <w:t xml:space="preserve"> (Hons) in Computing and Information with a major in Data Communications from the University of Technology Jamaica and an MBA in Banking and Finance (Distinction) from the University of the West Indies.</w:t>
      </w:r>
    </w:p>
    <w:p w14:paraId="598FDE5D" w14:textId="77777777" w:rsidR="00FC06C5" w:rsidRPr="00E97913" w:rsidRDefault="00FC06C5">
      <w:pPr>
        <w:pStyle w:val="BodyText"/>
        <w:spacing w:before="8"/>
        <w:rPr>
          <w:sz w:val="29"/>
          <w:lang w:val="en-GB"/>
        </w:rPr>
      </w:pPr>
    </w:p>
    <w:p w14:paraId="7F5281C1" w14:textId="5D30AF30" w:rsidR="00FC06C5" w:rsidRPr="00E97913" w:rsidRDefault="00130574">
      <w:pPr>
        <w:pStyle w:val="BodyText"/>
        <w:spacing w:line="326" w:lineRule="auto"/>
        <w:ind w:left="100" w:right="117"/>
        <w:jc w:val="both"/>
        <w:rPr>
          <w:lang w:val="en-GB"/>
        </w:rPr>
      </w:pPr>
      <w:r w:rsidRPr="00E97913">
        <w:rPr>
          <w:lang w:val="en-GB"/>
        </w:rPr>
        <w:t>Her expertise as a certified Project Management Professional and member of the Doctor Bird Chapter of the Project Management Institute (PMI) will ably support her new role on the Board.</w:t>
      </w:r>
      <w:r w:rsidR="00E97913">
        <w:rPr>
          <w:lang w:val="en-GB"/>
        </w:rPr>
        <w:t xml:space="preserve">  </w:t>
      </w:r>
      <w:r w:rsidR="00E97913" w:rsidRPr="00E97913">
        <w:rPr>
          <w:lang w:val="en-GB"/>
        </w:rPr>
        <w:t>Mrs Miller brings considerable commercial and leadership experience having held a range of senior leadership positions at a leading telecommunications provider.</w:t>
      </w:r>
    </w:p>
    <w:p w14:paraId="1B48BF81" w14:textId="77777777" w:rsidR="00FC06C5" w:rsidRPr="00E97913" w:rsidRDefault="00FC06C5">
      <w:pPr>
        <w:pStyle w:val="BodyText"/>
        <w:spacing w:before="8"/>
        <w:rPr>
          <w:sz w:val="29"/>
          <w:lang w:val="en-GB"/>
        </w:rPr>
      </w:pPr>
    </w:p>
    <w:p w14:paraId="50E76B0A" w14:textId="4AF3AD42" w:rsidR="00FC06C5" w:rsidRPr="00E97913" w:rsidRDefault="00130574">
      <w:pPr>
        <w:pStyle w:val="BodyText"/>
        <w:spacing w:line="326" w:lineRule="auto"/>
        <w:ind w:left="100" w:right="117"/>
        <w:jc w:val="both"/>
        <w:rPr>
          <w:lang w:val="en-GB"/>
        </w:rPr>
      </w:pPr>
      <w:proofErr w:type="spellStart"/>
      <w:r w:rsidRPr="00E97913">
        <w:rPr>
          <w:lang w:val="en-GB"/>
        </w:rPr>
        <w:t>GenAc</w:t>
      </w:r>
      <w:proofErr w:type="spellEnd"/>
      <w:r w:rsidRPr="00E97913">
        <w:rPr>
          <w:lang w:val="en-GB"/>
        </w:rPr>
        <w:t xml:space="preserve"> Board Chairman Paul B Scott welcomed Mrs Miller to the Board noting, “Lesley has demonstrated herself to be an asset to the General Accident team. She is well suited to expand her contribution to our firm. As a digital native, transformational </w:t>
      </w:r>
      <w:r w:rsidR="00E97913" w:rsidRPr="00E97913">
        <w:rPr>
          <w:lang w:val="en-GB"/>
        </w:rPr>
        <w:t>leader,</w:t>
      </w:r>
      <w:r w:rsidRPr="00E97913">
        <w:rPr>
          <w:lang w:val="en-GB"/>
        </w:rPr>
        <w:t xml:space="preserve"> and certified project manager, we expect Lesley to strengthen our commitment to good corporate governance.”</w:t>
      </w:r>
    </w:p>
    <w:p w14:paraId="59023ACB" w14:textId="77777777" w:rsidR="00FC06C5" w:rsidRPr="00E97913" w:rsidRDefault="00FC06C5">
      <w:pPr>
        <w:pStyle w:val="BodyText"/>
        <w:spacing w:before="8"/>
        <w:rPr>
          <w:sz w:val="29"/>
          <w:lang w:val="en-GB"/>
        </w:rPr>
      </w:pPr>
    </w:p>
    <w:p w14:paraId="4596679F" w14:textId="77777777" w:rsidR="00FC06C5" w:rsidRPr="00E97913" w:rsidRDefault="00130574">
      <w:pPr>
        <w:pStyle w:val="BodyText"/>
        <w:spacing w:line="326" w:lineRule="auto"/>
        <w:ind w:left="100" w:right="117"/>
        <w:jc w:val="both"/>
        <w:rPr>
          <w:lang w:val="en-GB"/>
        </w:rPr>
      </w:pPr>
      <w:r w:rsidRPr="00E97913">
        <w:rPr>
          <w:lang w:val="en-GB"/>
        </w:rPr>
        <w:t>He added, “Lesley’s addition to the Board further supports our efforts to build and maintain diversity across all levels of the Company.”</w:t>
      </w:r>
    </w:p>
    <w:p w14:paraId="36120B7D" w14:textId="77777777" w:rsidR="00FC06C5" w:rsidRPr="00E97913" w:rsidRDefault="00FC06C5">
      <w:pPr>
        <w:pStyle w:val="BodyText"/>
        <w:spacing w:before="8"/>
        <w:rPr>
          <w:sz w:val="29"/>
          <w:lang w:val="en-GB"/>
        </w:rPr>
      </w:pPr>
    </w:p>
    <w:p w14:paraId="6D4F943F" w14:textId="77777777" w:rsidR="00FC06C5" w:rsidRPr="00E97913" w:rsidRDefault="00130574">
      <w:pPr>
        <w:pStyle w:val="BodyText"/>
        <w:spacing w:line="326" w:lineRule="auto"/>
        <w:ind w:left="100" w:right="117"/>
        <w:jc w:val="both"/>
        <w:rPr>
          <w:lang w:val="en-GB"/>
        </w:rPr>
      </w:pPr>
      <w:r w:rsidRPr="00E97913">
        <w:rPr>
          <w:lang w:val="en-GB"/>
        </w:rPr>
        <w:t xml:space="preserve">Mrs Miller expressed her pride in taking on her new role. “I am delighted to expand my service to </w:t>
      </w:r>
      <w:proofErr w:type="spellStart"/>
      <w:r w:rsidRPr="00E97913">
        <w:rPr>
          <w:lang w:val="en-GB"/>
        </w:rPr>
        <w:t>GenAc</w:t>
      </w:r>
      <w:proofErr w:type="spellEnd"/>
      <w:r w:rsidRPr="00E97913">
        <w:rPr>
          <w:lang w:val="en-GB"/>
        </w:rPr>
        <w:t xml:space="preserve"> in a new capacity. I look forward to the challenge and manifesting rewards for our stakeholders."</w:t>
      </w:r>
    </w:p>
    <w:p w14:paraId="20F72CED" w14:textId="3B0DBC3B" w:rsidR="00FC06C5" w:rsidRPr="00E97913" w:rsidRDefault="00FC06C5">
      <w:pPr>
        <w:pStyle w:val="BodyText"/>
        <w:spacing w:before="8"/>
        <w:rPr>
          <w:sz w:val="29"/>
          <w:lang w:val="en-GB"/>
        </w:rPr>
      </w:pPr>
    </w:p>
    <w:p w14:paraId="45833346" w14:textId="51943E34" w:rsidR="00FC06C5" w:rsidRPr="00E97913" w:rsidRDefault="00130574" w:rsidP="003E3A31">
      <w:pPr>
        <w:pStyle w:val="BodyText"/>
        <w:spacing w:line="326" w:lineRule="auto"/>
        <w:ind w:left="100" w:right="117"/>
        <w:jc w:val="both"/>
        <w:rPr>
          <w:lang w:val="en-GB"/>
        </w:rPr>
      </w:pPr>
      <w:proofErr w:type="spellStart"/>
      <w:r w:rsidRPr="00E97913">
        <w:rPr>
          <w:lang w:val="en-GB"/>
        </w:rPr>
        <w:t>GenAc</w:t>
      </w:r>
      <w:proofErr w:type="spellEnd"/>
      <w:r w:rsidRPr="00E97913">
        <w:rPr>
          <w:lang w:val="en-GB"/>
        </w:rPr>
        <w:t xml:space="preserve"> is</w:t>
      </w:r>
      <w:r w:rsidR="001845D0" w:rsidRPr="00E97913">
        <w:rPr>
          <w:lang w:val="en-GB"/>
        </w:rPr>
        <w:t xml:space="preserve"> </w:t>
      </w:r>
      <w:r w:rsidR="003E3A31" w:rsidRPr="00E97913">
        <w:rPr>
          <w:lang w:val="en-GB"/>
        </w:rPr>
        <w:t>a member of the</w:t>
      </w:r>
      <w:r w:rsidRPr="00E97913">
        <w:rPr>
          <w:lang w:val="en-GB"/>
        </w:rPr>
        <w:t xml:space="preserve"> Musson Group with 40 years of experience providing general insurance to customers across the Caribbean. The Jamaica-based regional insurer is </w:t>
      </w:r>
      <w:r w:rsidRPr="00E97913">
        <w:rPr>
          <w:lang w:val="en-GB"/>
        </w:rPr>
        <w:lastRenderedPageBreak/>
        <w:t>committed to providing innovative home, motor and travel insurance products, excellent customer service, fair staff remuneration and favourable returns to</w:t>
      </w:r>
      <w:r w:rsidRPr="00E97913">
        <w:rPr>
          <w:spacing w:val="-4"/>
          <w:lang w:val="en-GB"/>
        </w:rPr>
        <w:t xml:space="preserve"> </w:t>
      </w:r>
      <w:r w:rsidRPr="00E97913">
        <w:rPr>
          <w:lang w:val="en-GB"/>
        </w:rPr>
        <w:t>shareholders.</w:t>
      </w:r>
    </w:p>
    <w:p w14:paraId="677EEABA" w14:textId="77777777" w:rsidR="00FC06C5" w:rsidRPr="00E97913" w:rsidRDefault="00FC06C5">
      <w:pPr>
        <w:pStyle w:val="BodyText"/>
        <w:rPr>
          <w:lang w:val="en-GB"/>
        </w:rPr>
      </w:pPr>
    </w:p>
    <w:p w14:paraId="0AFFD4AA" w14:textId="77777777" w:rsidR="00FC06C5" w:rsidRPr="00E97913" w:rsidRDefault="00FC06C5">
      <w:pPr>
        <w:pStyle w:val="BodyText"/>
        <w:rPr>
          <w:lang w:val="en-GB"/>
        </w:rPr>
      </w:pPr>
    </w:p>
    <w:p w14:paraId="138E313D" w14:textId="77777777" w:rsidR="00FC06C5" w:rsidRPr="00E97913" w:rsidRDefault="00130574">
      <w:pPr>
        <w:spacing w:before="190"/>
        <w:ind w:left="748" w:right="765"/>
        <w:jc w:val="center"/>
        <w:rPr>
          <w:i/>
          <w:sz w:val="18"/>
          <w:lang w:val="en-GB"/>
        </w:rPr>
      </w:pPr>
      <w:r w:rsidRPr="00E97913">
        <w:rPr>
          <w:i/>
          <w:sz w:val="18"/>
          <w:lang w:val="en-GB"/>
        </w:rPr>
        <w:t>-ends-</w:t>
      </w:r>
    </w:p>
    <w:sectPr w:rsidR="00FC06C5" w:rsidRPr="00E97913">
      <w:type w:val="continuous"/>
      <w:pgSz w:w="11900" w:h="16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6C5"/>
    <w:rsid w:val="00130574"/>
    <w:rsid w:val="001845D0"/>
    <w:rsid w:val="00250468"/>
    <w:rsid w:val="002A7750"/>
    <w:rsid w:val="003E3A31"/>
    <w:rsid w:val="004429FC"/>
    <w:rsid w:val="004D2A45"/>
    <w:rsid w:val="005B6C11"/>
    <w:rsid w:val="00692BB5"/>
    <w:rsid w:val="00AF0279"/>
    <w:rsid w:val="00DC7616"/>
    <w:rsid w:val="00E065DD"/>
    <w:rsid w:val="00E47ADC"/>
    <w:rsid w:val="00E97913"/>
    <w:rsid w:val="00FC06C5"/>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680FC"/>
  <w15:docId w15:val="{E8627DC4-0614-F343-95F1-54807160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spacing w:before="79"/>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1845D0"/>
    <w:pPr>
      <w:widowControl/>
      <w:autoSpaceDE/>
      <w:autoSpaceDN/>
    </w:pPr>
    <w:rPr>
      <w:rFonts w:ascii="Helvetica" w:eastAsia="Helvetica" w:hAnsi="Helvetica"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7584">
      <w:bodyDiv w:val="1"/>
      <w:marLeft w:val="0"/>
      <w:marRight w:val="0"/>
      <w:marTop w:val="0"/>
      <w:marBottom w:val="0"/>
      <w:divBdr>
        <w:top w:val="none" w:sz="0" w:space="0" w:color="auto"/>
        <w:left w:val="none" w:sz="0" w:space="0" w:color="auto"/>
        <w:bottom w:val="none" w:sz="0" w:space="0" w:color="auto"/>
        <w:right w:val="none" w:sz="0" w:space="0" w:color="auto"/>
      </w:divBdr>
      <w:divsChild>
        <w:div w:id="1492216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244351">
              <w:marLeft w:val="0"/>
              <w:marRight w:val="0"/>
              <w:marTop w:val="0"/>
              <w:marBottom w:val="0"/>
              <w:divBdr>
                <w:top w:val="none" w:sz="0" w:space="0" w:color="auto"/>
                <w:left w:val="none" w:sz="0" w:space="0" w:color="auto"/>
                <w:bottom w:val="none" w:sz="0" w:space="0" w:color="auto"/>
                <w:right w:val="none" w:sz="0" w:space="0" w:color="auto"/>
              </w:divBdr>
              <w:divsChild>
                <w:div w:id="134050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PRESS RELEASE- Lesley Miller Appointed to the Board</vt:lpstr>
    </vt:vector>
  </TitlesOfParts>
  <Manager/>
  <Company/>
  <LinksUpToDate>false</LinksUpToDate>
  <CharactersWithSpaces>2191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Lesley Miller Appointed to the Board</dc:title>
  <dc:subject/>
  <dc:creator>Carlette DeLeon</dc:creator>
  <cp:keywords/>
  <dc:description/>
  <cp:lastModifiedBy>Janette Cole-Smith</cp:lastModifiedBy>
  <cp:revision>2</cp:revision>
  <dcterms:created xsi:type="dcterms:W3CDTF">2022-04-27T21:40:00Z</dcterms:created>
  <dcterms:modified xsi:type="dcterms:W3CDTF">2022-04-27T21:40:00Z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2022-04-24T10:00:00Z</vt:filetime>
  </property>
  <property fmtid="{D5CDD505-2E9C-101B-9397-08002B2CF9AE}" pid="3" name="Creator">
    <vt:lpwstr>Pages</vt:lpwstr>
  </property>
  <property fmtid="{D5CDD505-2E9C-101B-9397-08002B2CF9AE}" pid="4" name="LastSaved">
    <vt:filetime>2022-04-24T10:00:00Z</vt:filetime>
  </property>
</Properties>
</file>