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96BE0" w14:textId="36AA460F" w:rsidR="00303FD4" w:rsidRDefault="00290065" w:rsidP="00BE7A7C">
      <w:pPr>
        <w:spacing w:after="0"/>
        <w:ind w:left="-270" w:right="-270"/>
      </w:pPr>
      <w:r>
        <w:rPr>
          <w:noProof/>
        </w:rPr>
        <w:drawing>
          <wp:anchor distT="0" distB="0" distL="114300" distR="114300" simplePos="0" relativeHeight="251625472" behindDoc="0" locked="0" layoutInCell="1" allowOverlap="1" wp14:anchorId="3221E27B" wp14:editId="58ADE205">
            <wp:simplePos x="0" y="0"/>
            <wp:positionH relativeFrom="column">
              <wp:posOffset>6682740</wp:posOffset>
            </wp:positionH>
            <wp:positionV relativeFrom="paragraph">
              <wp:posOffset>45720</wp:posOffset>
            </wp:positionV>
            <wp:extent cx="355199" cy="365760"/>
            <wp:effectExtent l="0" t="0" r="6985" b="0"/>
            <wp:wrapNone/>
            <wp:docPr id="6"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915" cy="368557"/>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30592" behindDoc="0" locked="0" layoutInCell="1" allowOverlap="1" wp14:anchorId="196317B0" wp14:editId="4B659CCD">
            <wp:simplePos x="0" y="0"/>
            <wp:positionH relativeFrom="column">
              <wp:posOffset>5875020</wp:posOffset>
            </wp:positionH>
            <wp:positionV relativeFrom="paragraph">
              <wp:posOffset>106680</wp:posOffset>
            </wp:positionV>
            <wp:extent cx="722630" cy="297180"/>
            <wp:effectExtent l="0" t="0" r="1270" b="7620"/>
            <wp:wrapNone/>
            <wp:docPr id="4"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2630" cy="297180"/>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20352" behindDoc="0" locked="0" layoutInCell="1" allowOverlap="1" wp14:anchorId="0974D5CE" wp14:editId="059CB062">
                <wp:simplePos x="0" y="0"/>
                <wp:positionH relativeFrom="margin">
                  <wp:posOffset>1303020</wp:posOffset>
                </wp:positionH>
                <wp:positionV relativeFrom="paragraph">
                  <wp:posOffset>30480</wp:posOffset>
                </wp:positionV>
                <wp:extent cx="4503420" cy="393700"/>
                <wp:effectExtent l="0" t="0" r="11430" b="25400"/>
                <wp:wrapNone/>
                <wp:docPr id="64"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503420" cy="393700"/>
                        </a:xfrm>
                        <a:prstGeom prst="rect">
                          <a:avLst/>
                        </a:prstGeom>
                        <a:solidFill>
                          <a:sysClr val="windowText" lastClr="000000">
                            <a:lumMod val="50000"/>
                            <a:lumOff val="50000"/>
                            <a:alpha val="80000"/>
                          </a:sysClr>
                        </a:solidFill>
                        <a:ln w="6350">
                          <a:solidFill>
                            <a:sysClr val="window" lastClr="FFFFFF">
                              <a:lumMod val="50000"/>
                            </a:sysClr>
                          </a:solidFill>
                        </a:ln>
                      </wps:spPr>
                      <wps:txbx>
                        <w:txbxContent>
                          <w:p w14:paraId="3896A847" w14:textId="4EA36330" w:rsidR="00785004" w:rsidRDefault="00785004" w:rsidP="00254093">
                            <w:pPr>
                              <w:spacing w:before="80" w:after="0" w:line="240" w:lineRule="auto"/>
                              <w:ind w:left="-90" w:right="-126"/>
                              <w:jc w:val="center"/>
                            </w:pPr>
                            <w:r w:rsidRPr="00AF6656">
                              <w:rPr>
                                <w:rFonts w:ascii="Arial" w:hAnsi="Arial" w:cs="Arial"/>
                                <w:b/>
                                <w:color w:val="FFFFFF"/>
                                <w:sz w:val="33"/>
                                <w:szCs w:val="33"/>
                              </w:rPr>
                              <w:t>WEEKLY BULLETIN –</w:t>
                            </w:r>
                            <w:r>
                              <w:rPr>
                                <w:rFonts w:ascii="Arial" w:hAnsi="Arial" w:cs="Arial"/>
                                <w:b/>
                                <w:color w:val="FFFFFF"/>
                                <w:sz w:val="33"/>
                                <w:szCs w:val="33"/>
                              </w:rPr>
                              <w:t xml:space="preserve"> </w:t>
                            </w:r>
                            <w:r w:rsidR="00E51FB8">
                              <w:rPr>
                                <w:rFonts w:ascii="Arial" w:hAnsi="Arial" w:cs="Arial"/>
                                <w:b/>
                                <w:color w:val="FFFFFF"/>
                                <w:sz w:val="33"/>
                                <w:szCs w:val="33"/>
                              </w:rPr>
                              <w:t xml:space="preserve">JANUARY </w:t>
                            </w:r>
                            <w:r w:rsidR="002A6A1E">
                              <w:rPr>
                                <w:rFonts w:ascii="Arial" w:hAnsi="Arial" w:cs="Arial"/>
                                <w:b/>
                                <w:color w:val="FFFFFF"/>
                                <w:sz w:val="33"/>
                                <w:szCs w:val="33"/>
                              </w:rPr>
                              <w:t>2</w:t>
                            </w:r>
                            <w:r w:rsidR="00197EFE">
                              <w:rPr>
                                <w:rFonts w:ascii="Arial" w:hAnsi="Arial" w:cs="Arial"/>
                                <w:b/>
                                <w:color w:val="FFFFFF"/>
                                <w:sz w:val="33"/>
                                <w:szCs w:val="33"/>
                              </w:rPr>
                              <w:t>8</w:t>
                            </w:r>
                            <w:r w:rsidRPr="00AF6656">
                              <w:rPr>
                                <w:rFonts w:ascii="Arial" w:hAnsi="Arial" w:cs="Arial"/>
                                <w:b/>
                                <w:color w:val="FFFFFF"/>
                                <w:sz w:val="33"/>
                                <w:szCs w:val="33"/>
                              </w:rPr>
                              <w:t xml:space="preserve">, </w:t>
                            </w:r>
                            <w:r>
                              <w:rPr>
                                <w:rFonts w:ascii="Arial" w:hAnsi="Arial" w:cs="Arial"/>
                                <w:b/>
                                <w:color w:val="FFFFFF"/>
                                <w:sz w:val="33"/>
                                <w:szCs w:val="33"/>
                              </w:rPr>
                              <w:t>202</w:t>
                            </w:r>
                            <w:r w:rsidR="00E51FB8">
                              <w:rPr>
                                <w:rFonts w:ascii="Arial" w:hAnsi="Arial" w:cs="Arial"/>
                                <w:b/>
                                <w:color w:val="FFFFFF"/>
                                <w:sz w:val="33"/>
                                <w:szCs w:val="33"/>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974D5CE" id="_x0000_t202" coordsize="21600,21600" o:spt="202" path="m,l,21600r21600,l21600,xe">
                <v:stroke joinstyle="miter"/>
                <v:path gradientshapeok="t" o:connecttype="rect"/>
              </v:shapetype>
              <v:shape id="Text Box 64" o:spid="_x0000_s1026" type="#_x0000_t202" style="position:absolute;left:0;text-align:left;margin-left:102.6pt;margin-top:2.4pt;width:354.6pt;height:31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" fillcolor="#7f7f7f" strokecolor="#7f7f7f" strokeweight=".5pt">
                <v:fill opacity="52428f"/>
                <v:path arrowok="t"/>
                <v:textbox>
                  <w:txbxContent>
                    <w:p w14:paraId="3896A847" w14:textId="4EA36330" w:rsidR="00785004" w:rsidRDefault="00785004" w:rsidP="00254093">
                      <w:pPr>
                        <w:spacing w:before="80" w:after="0" w:line="240" w:lineRule="auto"/>
                        <w:ind w:left="-90" w:right="-126"/>
                        <w:jc w:val="center"/>
                      </w:pPr>
                      <w:r w:rsidRPr="00AF6656">
                        <w:rPr>
                          <w:rFonts w:ascii="Arial" w:hAnsi="Arial" w:cs="Arial"/>
                          <w:b/>
                          <w:color w:val="FFFFFF"/>
                          <w:sz w:val="33"/>
                          <w:szCs w:val="33"/>
                        </w:rPr>
                        <w:t>WEEKLY BULLETIN –</w:t>
                      </w:r>
                      <w:r>
                        <w:rPr>
                          <w:rFonts w:ascii="Arial" w:hAnsi="Arial" w:cs="Arial"/>
                          <w:b/>
                          <w:color w:val="FFFFFF"/>
                          <w:sz w:val="33"/>
                          <w:szCs w:val="33"/>
                        </w:rPr>
                        <w:t xml:space="preserve"> </w:t>
                      </w:r>
                      <w:r w:rsidR="00E51FB8">
                        <w:rPr>
                          <w:rFonts w:ascii="Arial" w:hAnsi="Arial" w:cs="Arial"/>
                          <w:b/>
                          <w:color w:val="FFFFFF"/>
                          <w:sz w:val="33"/>
                          <w:szCs w:val="33"/>
                        </w:rPr>
                        <w:t xml:space="preserve">JANUARY </w:t>
                      </w:r>
                      <w:r w:rsidR="002A6A1E">
                        <w:rPr>
                          <w:rFonts w:ascii="Arial" w:hAnsi="Arial" w:cs="Arial"/>
                          <w:b/>
                          <w:color w:val="FFFFFF"/>
                          <w:sz w:val="33"/>
                          <w:szCs w:val="33"/>
                        </w:rPr>
                        <w:t>2</w:t>
                      </w:r>
                      <w:r w:rsidR="00197EFE">
                        <w:rPr>
                          <w:rFonts w:ascii="Arial" w:hAnsi="Arial" w:cs="Arial"/>
                          <w:b/>
                          <w:color w:val="FFFFFF"/>
                          <w:sz w:val="33"/>
                          <w:szCs w:val="33"/>
                        </w:rPr>
                        <w:t>8</w:t>
                      </w:r>
                      <w:r w:rsidRPr="00AF6656">
                        <w:rPr>
                          <w:rFonts w:ascii="Arial" w:hAnsi="Arial" w:cs="Arial"/>
                          <w:b/>
                          <w:color w:val="FFFFFF"/>
                          <w:sz w:val="33"/>
                          <w:szCs w:val="33"/>
                        </w:rPr>
                        <w:t xml:space="preserve">, </w:t>
                      </w:r>
                      <w:r>
                        <w:rPr>
                          <w:rFonts w:ascii="Arial" w:hAnsi="Arial" w:cs="Arial"/>
                          <w:b/>
                          <w:color w:val="FFFFFF"/>
                          <w:sz w:val="33"/>
                          <w:szCs w:val="33"/>
                        </w:rPr>
                        <w:t>202</w:t>
                      </w:r>
                      <w:r w:rsidR="00E51FB8">
                        <w:rPr>
                          <w:rFonts w:ascii="Arial" w:hAnsi="Arial" w:cs="Arial"/>
                          <w:b/>
                          <w:color w:val="FFFFFF"/>
                          <w:sz w:val="33"/>
                          <w:szCs w:val="33"/>
                        </w:rPr>
                        <w:t>2</w:t>
                      </w:r>
                    </w:p>
                  </w:txbxContent>
                </v:textbox>
                <w10:wrap anchorx="margin"/>
              </v:shape>
            </w:pict>
          </mc:Fallback>
        </mc:AlternateContent>
      </w:r>
      <w:r>
        <w:rPr>
          <w:noProof/>
        </w:rPr>
        <w:drawing>
          <wp:anchor distT="0" distB="0" distL="114300" distR="114300" simplePos="0" relativeHeight="251660288" behindDoc="1" locked="0" layoutInCell="1" allowOverlap="1" wp14:anchorId="0D5B15CB" wp14:editId="6F357B27">
            <wp:simplePos x="0" y="0"/>
            <wp:positionH relativeFrom="column">
              <wp:posOffset>-167640</wp:posOffset>
            </wp:positionH>
            <wp:positionV relativeFrom="paragraph">
              <wp:posOffset>22860</wp:posOffset>
            </wp:positionV>
            <wp:extent cx="1318260" cy="40132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2037" t="6351" r="2037" b="6351"/>
                    <a:stretch>
                      <a:fillRect/>
                    </a:stretch>
                  </pic:blipFill>
                  <pic:spPr bwMode="auto">
                    <a:xfrm>
                      <a:off x="0" y="0"/>
                      <a:ext cx="1318260" cy="401320"/>
                    </a:xfrm>
                    <a:prstGeom prst="rect">
                      <a:avLst/>
                    </a:prstGeom>
                    <a:noFill/>
                    <a:ln>
                      <a:noFill/>
                    </a:ln>
                  </pic:spPr>
                </pic:pic>
              </a:graphicData>
            </a:graphic>
            <wp14:sizeRelH relativeFrom="page">
              <wp14:pctWidth>0</wp14:pctWidth>
            </wp14:sizeRelH>
            <wp14:sizeRelV relativeFrom="page">
              <wp14:pctHeight>0</wp14:pctHeight>
            </wp14:sizeRelV>
          </wp:anchor>
        </w:drawing>
      </w:r>
      <w:r w:rsidR="00F229A8">
        <w:t xml:space="preserve"> </w:t>
      </w:r>
      <w:r w:rsidR="00C04AAC">
        <w:t xml:space="preserve">       </w:t>
      </w:r>
      <w:r w:rsidR="00C04AAC">
        <w:rPr>
          <w:noProof/>
        </w:rPr>
        <w:t xml:space="preserve">                                                                                                            </w:t>
      </w:r>
      <w:r w:rsidR="001A1BAC">
        <w:rPr>
          <w:noProof/>
        </w:rPr>
        <w:t xml:space="preserve">                </w:t>
      </w:r>
      <w:r w:rsidR="00C04AAC">
        <w:t xml:space="preserve"> </w:t>
      </w:r>
      <w:r w:rsidR="00C04AAC">
        <w:rPr>
          <w:noProof/>
        </w:rPr>
        <w:t xml:space="preserve"> </w:t>
      </w:r>
    </w:p>
    <w:p w14:paraId="46C42662" w14:textId="71E7ABC6" w:rsidR="00373E9B" w:rsidRPr="00DD044B" w:rsidRDefault="00303FD4" w:rsidP="00F777FD">
      <w:pPr>
        <w:spacing w:after="0" w:line="240" w:lineRule="auto"/>
        <w:rPr>
          <w:rFonts w:ascii="Arial" w:hAnsi="Arial" w:cs="Arial"/>
          <w:b/>
          <w:color w:val="FFFFFF"/>
          <w:sz w:val="20"/>
          <w:szCs w:val="20"/>
        </w:rPr>
      </w:pPr>
      <w:r w:rsidRPr="008F2F48">
        <w:rPr>
          <w:rFonts w:ascii="Arial" w:hAnsi="Arial" w:cs="Arial"/>
          <w:b/>
          <w:color w:val="FFFFFF"/>
          <w:sz w:val="4"/>
          <w:szCs w:val="4"/>
        </w:rPr>
        <w:t>ENT</w:t>
      </w:r>
    </w:p>
    <w:tbl>
      <w:tblPr>
        <w:tblpPr w:leftFromText="180" w:rightFromText="180" w:vertAnchor="page" w:horzAnchor="margin" w:tblpX="-275" w:tblpY="913"/>
        <w:tblW w:w="5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5"/>
        <w:gridCol w:w="1800"/>
        <w:gridCol w:w="810"/>
        <w:gridCol w:w="810"/>
        <w:gridCol w:w="810"/>
      </w:tblGrid>
      <w:tr w:rsidR="004B11E4" w:rsidRPr="00D24FE8" w14:paraId="043CE909" w14:textId="77777777" w:rsidTr="00117C1D">
        <w:trPr>
          <w:trHeight w:val="223"/>
        </w:trPr>
        <w:tc>
          <w:tcPr>
            <w:tcW w:w="5755" w:type="dxa"/>
            <w:gridSpan w:val="5"/>
            <w:shd w:val="clear" w:color="auto" w:fill="808080"/>
          </w:tcPr>
          <w:p w14:paraId="63A3212F" w14:textId="4AB2DB5D" w:rsidR="004B11E4" w:rsidRPr="00D006D9" w:rsidRDefault="004B11E4" w:rsidP="00BF0662">
            <w:pPr>
              <w:spacing w:before="40" w:after="0" w:line="240" w:lineRule="auto"/>
              <w:ind w:right="-72"/>
              <w:jc w:val="center"/>
              <w:rPr>
                <w:rFonts w:ascii="Arial" w:eastAsia="Arial" w:hAnsi="Arial" w:cs="Arial"/>
                <w:b/>
                <w:bCs/>
                <w:color w:val="FFFFFF"/>
                <w:sz w:val="24"/>
                <w:szCs w:val="24"/>
              </w:rPr>
            </w:pPr>
            <w:r w:rsidRPr="00D006D9">
              <w:rPr>
                <w:rFonts w:ascii="Arial" w:eastAsia="Arial" w:hAnsi="Arial" w:cs="Arial"/>
                <w:b/>
                <w:bCs/>
                <w:color w:val="FFFFFF"/>
                <w:sz w:val="24"/>
                <w:szCs w:val="24"/>
              </w:rPr>
              <w:t>Dividend / Capi</w:t>
            </w:r>
            <w:r w:rsidRPr="00D006D9">
              <w:rPr>
                <w:rFonts w:ascii="Arial" w:eastAsia="Arial" w:hAnsi="Arial" w:cs="Arial"/>
                <w:b/>
                <w:bCs/>
                <w:color w:val="FFFFFF"/>
                <w:spacing w:val="-6"/>
                <w:sz w:val="24"/>
                <w:szCs w:val="24"/>
              </w:rPr>
              <w:t>t</w:t>
            </w:r>
            <w:r w:rsidRPr="00D006D9">
              <w:rPr>
                <w:rFonts w:ascii="Arial" w:eastAsia="Arial" w:hAnsi="Arial" w:cs="Arial"/>
                <w:b/>
                <w:bCs/>
                <w:color w:val="FFFFFF"/>
                <w:sz w:val="24"/>
                <w:szCs w:val="24"/>
              </w:rPr>
              <w:t>al</w:t>
            </w:r>
            <w:r w:rsidRPr="00D006D9">
              <w:rPr>
                <w:rFonts w:ascii="Arial" w:eastAsia="Arial" w:hAnsi="Arial" w:cs="Arial"/>
                <w:b/>
                <w:bCs/>
                <w:color w:val="FFFFFF"/>
                <w:spacing w:val="6"/>
                <w:sz w:val="24"/>
                <w:szCs w:val="24"/>
              </w:rPr>
              <w:t xml:space="preserve"> </w:t>
            </w:r>
            <w:r w:rsidRPr="00D006D9">
              <w:rPr>
                <w:rFonts w:ascii="Arial" w:eastAsia="Arial" w:hAnsi="Arial" w:cs="Arial"/>
                <w:b/>
                <w:bCs/>
                <w:color w:val="FFFFFF"/>
                <w:sz w:val="24"/>
                <w:szCs w:val="24"/>
              </w:rPr>
              <w:t>Distribution</w:t>
            </w:r>
          </w:p>
        </w:tc>
      </w:tr>
      <w:tr w:rsidR="004B11E4" w:rsidRPr="00CF6AE3" w14:paraId="109886C6" w14:textId="77777777" w:rsidTr="00117C1D">
        <w:trPr>
          <w:trHeight w:val="367"/>
        </w:trPr>
        <w:tc>
          <w:tcPr>
            <w:tcW w:w="1525" w:type="dxa"/>
            <w:shd w:val="clear" w:color="auto" w:fill="auto"/>
            <w:vAlign w:val="center"/>
          </w:tcPr>
          <w:p w14:paraId="2FC4B365" w14:textId="77777777" w:rsidR="004B11E4" w:rsidRPr="00CF3400" w:rsidRDefault="004B11E4" w:rsidP="00BF0662">
            <w:pPr>
              <w:spacing w:before="65" w:after="0" w:line="240" w:lineRule="auto"/>
              <w:ind w:left="-18" w:right="-73"/>
              <w:rPr>
                <w:rFonts w:ascii="Arial" w:eastAsia="Arial" w:hAnsi="Arial" w:cs="Arial"/>
                <w:b/>
                <w:bCs/>
                <w:sz w:val="20"/>
                <w:szCs w:val="20"/>
              </w:rPr>
            </w:pPr>
            <w:r w:rsidRPr="00CF3400">
              <w:rPr>
                <w:rFonts w:ascii="Arial" w:eastAsia="Arial" w:hAnsi="Arial" w:cs="Arial"/>
                <w:b/>
                <w:bCs/>
                <w:sz w:val="20"/>
                <w:szCs w:val="20"/>
              </w:rPr>
              <w:t>SYMBOL</w:t>
            </w:r>
          </w:p>
        </w:tc>
        <w:tc>
          <w:tcPr>
            <w:tcW w:w="1800" w:type="dxa"/>
            <w:shd w:val="clear" w:color="auto" w:fill="auto"/>
            <w:vAlign w:val="center"/>
          </w:tcPr>
          <w:p w14:paraId="2822FB37" w14:textId="52C89367" w:rsidR="004B11E4" w:rsidRPr="00B543D5" w:rsidRDefault="004B11E4" w:rsidP="00BF0662">
            <w:pPr>
              <w:spacing w:after="0" w:line="240" w:lineRule="auto"/>
              <w:ind w:right="-20"/>
              <w:jc w:val="center"/>
              <w:rPr>
                <w:rFonts w:ascii="Arial" w:eastAsia="Arial" w:hAnsi="Arial" w:cs="Arial"/>
                <w:b/>
                <w:sz w:val="18"/>
                <w:szCs w:val="18"/>
              </w:rPr>
            </w:pPr>
            <w:r w:rsidRPr="00B543D5">
              <w:rPr>
                <w:rFonts w:ascii="Arial" w:eastAsia="Arial" w:hAnsi="Arial" w:cs="Arial"/>
                <w:b/>
                <w:bCs/>
                <w:position w:val="-1"/>
                <w:sz w:val="18"/>
                <w:szCs w:val="18"/>
              </w:rPr>
              <w:t>Amount ($)</w:t>
            </w:r>
          </w:p>
        </w:tc>
        <w:tc>
          <w:tcPr>
            <w:tcW w:w="810" w:type="dxa"/>
            <w:shd w:val="clear" w:color="auto" w:fill="auto"/>
            <w:vAlign w:val="center"/>
          </w:tcPr>
          <w:p w14:paraId="610C386E" w14:textId="77777777" w:rsidR="004B11E4" w:rsidRPr="00B543D5" w:rsidRDefault="004B11E4" w:rsidP="00BF0662">
            <w:pPr>
              <w:spacing w:after="0" w:line="240" w:lineRule="auto"/>
              <w:ind w:left="-114" w:right="-132"/>
              <w:jc w:val="center"/>
              <w:rPr>
                <w:rFonts w:ascii="Arial" w:eastAsia="Arial" w:hAnsi="Arial" w:cs="Arial"/>
                <w:b/>
                <w:bCs/>
                <w:sz w:val="18"/>
                <w:szCs w:val="18"/>
              </w:rPr>
            </w:pPr>
            <w:r w:rsidRPr="00B543D5">
              <w:rPr>
                <w:rFonts w:ascii="Arial" w:eastAsia="Arial" w:hAnsi="Arial" w:cs="Arial"/>
                <w:b/>
                <w:bCs/>
                <w:sz w:val="18"/>
                <w:szCs w:val="18"/>
              </w:rPr>
              <w:t>X-Date</w:t>
            </w:r>
          </w:p>
        </w:tc>
        <w:tc>
          <w:tcPr>
            <w:tcW w:w="810" w:type="dxa"/>
            <w:shd w:val="clear" w:color="auto" w:fill="auto"/>
            <w:vAlign w:val="center"/>
          </w:tcPr>
          <w:p w14:paraId="2CDDD0CB" w14:textId="1AC41732" w:rsidR="004B11E4" w:rsidRPr="00B543D5" w:rsidRDefault="004B11E4" w:rsidP="00BF0662">
            <w:pPr>
              <w:spacing w:after="0" w:line="240" w:lineRule="auto"/>
              <w:ind w:left="-84" w:right="-73"/>
              <w:jc w:val="center"/>
              <w:rPr>
                <w:rFonts w:ascii="Arial" w:eastAsia="Arial" w:hAnsi="Arial" w:cs="Arial"/>
                <w:b/>
                <w:bCs/>
                <w:sz w:val="18"/>
                <w:szCs w:val="18"/>
              </w:rPr>
            </w:pPr>
            <w:r w:rsidRPr="00B543D5">
              <w:rPr>
                <w:rFonts w:ascii="Arial" w:eastAsia="Arial" w:hAnsi="Arial" w:cs="Arial"/>
                <w:b/>
                <w:bCs/>
                <w:sz w:val="18"/>
                <w:szCs w:val="18"/>
              </w:rPr>
              <w:t>Record Date</w:t>
            </w:r>
          </w:p>
        </w:tc>
        <w:tc>
          <w:tcPr>
            <w:tcW w:w="810" w:type="dxa"/>
            <w:shd w:val="clear" w:color="auto" w:fill="auto"/>
            <w:vAlign w:val="center"/>
          </w:tcPr>
          <w:p w14:paraId="549FC6C0" w14:textId="77777777" w:rsidR="004B11E4" w:rsidRPr="00B543D5" w:rsidRDefault="004B11E4" w:rsidP="00BF0662">
            <w:pPr>
              <w:spacing w:after="0" w:line="240" w:lineRule="auto"/>
              <w:ind w:left="-90" w:right="-73"/>
              <w:jc w:val="center"/>
              <w:rPr>
                <w:rFonts w:ascii="Arial" w:eastAsia="Arial" w:hAnsi="Arial" w:cs="Arial"/>
                <w:b/>
                <w:bCs/>
                <w:sz w:val="18"/>
                <w:szCs w:val="18"/>
              </w:rPr>
            </w:pPr>
            <w:r w:rsidRPr="00B543D5">
              <w:rPr>
                <w:rFonts w:ascii="Arial" w:eastAsia="Arial" w:hAnsi="Arial" w:cs="Arial"/>
                <w:b/>
                <w:bCs/>
                <w:sz w:val="18"/>
                <w:szCs w:val="18"/>
              </w:rPr>
              <w:t>Payment Date</w:t>
            </w:r>
          </w:p>
        </w:tc>
      </w:tr>
      <w:tr w:rsidR="0025225B" w:rsidRPr="006A2306" w14:paraId="1D11A81E" w14:textId="77777777" w:rsidTr="0025225B">
        <w:trPr>
          <w:trHeight w:val="160"/>
        </w:trPr>
        <w:tc>
          <w:tcPr>
            <w:tcW w:w="1525" w:type="dxa"/>
            <w:shd w:val="clear" w:color="auto" w:fill="auto"/>
            <w:vAlign w:val="center"/>
          </w:tcPr>
          <w:p w14:paraId="3BF7DD0F" w14:textId="473055EF" w:rsidR="0025225B" w:rsidRDefault="0025225B" w:rsidP="00D15E86">
            <w:pPr>
              <w:spacing w:before="60" w:after="60" w:line="240" w:lineRule="auto"/>
              <w:ind w:right="-73"/>
              <w:rPr>
                <w:rFonts w:ascii="Arial" w:hAnsi="Arial" w:cs="Arial"/>
                <w:b/>
                <w:bCs/>
                <w:sz w:val="18"/>
                <w:szCs w:val="18"/>
              </w:rPr>
            </w:pPr>
            <w:r>
              <w:rPr>
                <w:rFonts w:ascii="Arial" w:hAnsi="Arial" w:cs="Arial"/>
                <w:b/>
                <w:bCs/>
                <w:sz w:val="18"/>
                <w:szCs w:val="18"/>
              </w:rPr>
              <w:t>LAB</w:t>
            </w:r>
          </w:p>
        </w:tc>
        <w:tc>
          <w:tcPr>
            <w:tcW w:w="1800" w:type="dxa"/>
            <w:shd w:val="clear" w:color="auto" w:fill="auto"/>
            <w:vAlign w:val="center"/>
          </w:tcPr>
          <w:p w14:paraId="4241684B" w14:textId="77777777" w:rsidR="0025225B" w:rsidRDefault="0025225B" w:rsidP="00D15E86">
            <w:pPr>
              <w:spacing w:before="60" w:after="60" w:line="240" w:lineRule="auto"/>
              <w:ind w:left="-101" w:right="-115"/>
              <w:jc w:val="center"/>
              <w:rPr>
                <w:rFonts w:ascii="Arial" w:eastAsia="Times New Roman" w:hAnsi="Arial" w:cs="Arial"/>
                <w:bCs/>
                <w:sz w:val="18"/>
                <w:szCs w:val="18"/>
              </w:rPr>
            </w:pPr>
            <w:r>
              <w:rPr>
                <w:rFonts w:ascii="Arial" w:eastAsia="Times New Roman" w:hAnsi="Arial" w:cs="Arial"/>
                <w:bCs/>
                <w:sz w:val="18"/>
                <w:szCs w:val="18"/>
              </w:rPr>
              <w:t>0.0133</w:t>
            </w:r>
          </w:p>
          <w:p w14:paraId="2EE85BFF" w14:textId="15B59F0C" w:rsidR="0025225B" w:rsidRDefault="0025225B" w:rsidP="00D15E86">
            <w:pPr>
              <w:spacing w:before="60" w:after="60" w:line="240" w:lineRule="auto"/>
              <w:ind w:left="-101" w:right="-115"/>
              <w:jc w:val="center"/>
              <w:rPr>
                <w:rFonts w:ascii="Arial" w:eastAsia="Times New Roman" w:hAnsi="Arial" w:cs="Arial"/>
                <w:bCs/>
                <w:sz w:val="18"/>
                <w:szCs w:val="18"/>
              </w:rPr>
            </w:pPr>
            <w:r>
              <w:rPr>
                <w:rFonts w:ascii="Arial" w:eastAsia="Times New Roman" w:hAnsi="Arial" w:cs="Arial"/>
                <w:bCs/>
                <w:sz w:val="18"/>
                <w:szCs w:val="18"/>
              </w:rPr>
              <w:t xml:space="preserve">0.038 </w:t>
            </w:r>
            <w:r w:rsidRPr="0025225B">
              <w:rPr>
                <w:rFonts w:ascii="Arial" w:eastAsia="Times New Roman" w:hAnsi="Arial" w:cs="Arial"/>
                <w:b/>
                <w:sz w:val="18"/>
                <w:szCs w:val="18"/>
              </w:rPr>
              <w:t>(s)</w:t>
            </w:r>
          </w:p>
        </w:tc>
        <w:tc>
          <w:tcPr>
            <w:tcW w:w="810" w:type="dxa"/>
            <w:shd w:val="clear" w:color="auto" w:fill="auto"/>
            <w:vAlign w:val="center"/>
          </w:tcPr>
          <w:p w14:paraId="231E0D6C" w14:textId="7925C085" w:rsidR="0025225B" w:rsidRDefault="0025225B" w:rsidP="00D15E86">
            <w:pPr>
              <w:spacing w:before="60" w:after="60" w:line="240" w:lineRule="auto"/>
              <w:ind w:left="-114" w:right="-132"/>
              <w:jc w:val="center"/>
              <w:rPr>
                <w:rFonts w:ascii="Arial" w:hAnsi="Arial" w:cs="Arial"/>
                <w:sz w:val="18"/>
                <w:szCs w:val="18"/>
              </w:rPr>
            </w:pPr>
            <w:r>
              <w:rPr>
                <w:rFonts w:ascii="Arial" w:hAnsi="Arial" w:cs="Arial"/>
                <w:sz w:val="18"/>
                <w:szCs w:val="18"/>
              </w:rPr>
              <w:t>12/01/22</w:t>
            </w:r>
          </w:p>
        </w:tc>
        <w:tc>
          <w:tcPr>
            <w:tcW w:w="810" w:type="dxa"/>
            <w:shd w:val="clear" w:color="auto" w:fill="auto"/>
            <w:vAlign w:val="center"/>
          </w:tcPr>
          <w:p w14:paraId="52F59C29" w14:textId="6396896F" w:rsidR="0025225B" w:rsidRDefault="0025225B" w:rsidP="00D15E86">
            <w:pPr>
              <w:spacing w:before="60" w:after="60" w:line="240" w:lineRule="auto"/>
              <w:ind w:left="-84" w:right="-73"/>
              <w:jc w:val="center"/>
              <w:rPr>
                <w:rFonts w:ascii="Arial" w:hAnsi="Arial" w:cs="Arial"/>
                <w:sz w:val="18"/>
                <w:szCs w:val="18"/>
              </w:rPr>
            </w:pPr>
            <w:r>
              <w:rPr>
                <w:rFonts w:ascii="Arial" w:hAnsi="Arial" w:cs="Arial"/>
                <w:sz w:val="18"/>
                <w:szCs w:val="18"/>
              </w:rPr>
              <w:t>13/01/22</w:t>
            </w:r>
          </w:p>
        </w:tc>
        <w:tc>
          <w:tcPr>
            <w:tcW w:w="810" w:type="dxa"/>
            <w:shd w:val="clear" w:color="auto" w:fill="auto"/>
            <w:vAlign w:val="center"/>
          </w:tcPr>
          <w:p w14:paraId="3374A604" w14:textId="4DACA954" w:rsidR="0025225B" w:rsidRDefault="0025225B" w:rsidP="00D15E86">
            <w:pPr>
              <w:spacing w:before="60" w:after="60" w:line="240" w:lineRule="auto"/>
              <w:ind w:left="-90" w:right="-73"/>
              <w:jc w:val="center"/>
              <w:rPr>
                <w:rFonts w:ascii="Arial" w:hAnsi="Arial" w:cs="Arial"/>
                <w:sz w:val="18"/>
                <w:szCs w:val="18"/>
              </w:rPr>
            </w:pPr>
            <w:r>
              <w:rPr>
                <w:rFonts w:ascii="Arial" w:hAnsi="Arial" w:cs="Arial"/>
                <w:sz w:val="18"/>
                <w:szCs w:val="18"/>
              </w:rPr>
              <w:t>31/01/22</w:t>
            </w:r>
          </w:p>
        </w:tc>
      </w:tr>
      <w:tr w:rsidR="00466047" w:rsidRPr="006A2306" w14:paraId="4E888252" w14:textId="77777777" w:rsidTr="0025225B">
        <w:trPr>
          <w:trHeight w:val="160"/>
        </w:trPr>
        <w:tc>
          <w:tcPr>
            <w:tcW w:w="1525" w:type="dxa"/>
            <w:shd w:val="clear" w:color="auto" w:fill="auto"/>
            <w:vAlign w:val="center"/>
          </w:tcPr>
          <w:p w14:paraId="31991188" w14:textId="437B60D3" w:rsidR="00466047" w:rsidRPr="00466047" w:rsidRDefault="00466047" w:rsidP="00D15E86">
            <w:pPr>
              <w:spacing w:before="60" w:after="60" w:line="240" w:lineRule="auto"/>
              <w:ind w:right="-73"/>
              <w:rPr>
                <w:rFonts w:ascii="Arial" w:hAnsi="Arial" w:cs="Arial"/>
                <w:b/>
                <w:bCs/>
                <w:sz w:val="18"/>
                <w:szCs w:val="18"/>
              </w:rPr>
            </w:pPr>
            <w:r w:rsidRPr="00466047">
              <w:rPr>
                <w:rFonts w:ascii="Arial" w:hAnsi="Arial" w:cs="Arial"/>
                <w:b/>
                <w:bCs/>
                <w:sz w:val="18"/>
                <w:szCs w:val="18"/>
              </w:rPr>
              <w:t xml:space="preserve">PBS </w:t>
            </w:r>
            <w:r w:rsidRPr="00466047">
              <w:rPr>
                <w:rFonts w:ascii="Arial" w:hAnsi="Arial" w:cs="Arial"/>
                <w:b/>
                <w:bCs/>
                <w:i/>
                <w:iCs/>
                <w:sz w:val="18"/>
                <w:szCs w:val="18"/>
              </w:rPr>
              <w:t>(</w:t>
            </w:r>
            <w:r w:rsidRPr="00466047">
              <w:rPr>
                <w:rFonts w:ascii="Arial" w:hAnsi="Arial" w:cs="Arial"/>
                <w:b/>
                <w:bCs/>
                <w:i/>
                <w:iCs/>
                <w:sz w:val="18"/>
                <w:szCs w:val="18"/>
                <w:shd w:val="clear" w:color="auto" w:fill="FFFFFF"/>
              </w:rPr>
              <w:t>Cumulative Preference Shareholders)</w:t>
            </w:r>
          </w:p>
        </w:tc>
        <w:tc>
          <w:tcPr>
            <w:tcW w:w="1800" w:type="dxa"/>
            <w:shd w:val="clear" w:color="auto" w:fill="auto"/>
            <w:vAlign w:val="center"/>
          </w:tcPr>
          <w:p w14:paraId="58E5A7B7" w14:textId="77777777" w:rsidR="00466047" w:rsidRDefault="00466047" w:rsidP="00D15E86">
            <w:pPr>
              <w:spacing w:before="60" w:after="60" w:line="240" w:lineRule="auto"/>
              <w:ind w:left="-86" w:right="-115"/>
              <w:jc w:val="center"/>
              <w:rPr>
                <w:rFonts w:ascii="Arial" w:hAnsi="Arial" w:cs="Arial"/>
                <w:bCs/>
                <w:sz w:val="18"/>
                <w:szCs w:val="18"/>
                <w:shd w:val="clear" w:color="auto" w:fill="FFFFFF"/>
              </w:rPr>
            </w:pPr>
            <w:r w:rsidRPr="00466047">
              <w:rPr>
                <w:rFonts w:ascii="Arial" w:hAnsi="Arial" w:cs="Arial"/>
                <w:bCs/>
                <w:sz w:val="18"/>
                <w:szCs w:val="18"/>
                <w:shd w:val="clear" w:color="auto" w:fill="FFFFFF"/>
              </w:rPr>
              <w:t xml:space="preserve">Declared a dividend </w:t>
            </w:r>
          </w:p>
          <w:p w14:paraId="58426C24" w14:textId="5D9FDCC7" w:rsidR="00466047" w:rsidRPr="00466047" w:rsidRDefault="00466047" w:rsidP="00D15E86">
            <w:pPr>
              <w:spacing w:before="60" w:after="60" w:line="240" w:lineRule="auto"/>
              <w:ind w:left="-86" w:right="-115"/>
              <w:jc w:val="center"/>
              <w:rPr>
                <w:rFonts w:ascii="Arial" w:eastAsia="Times New Roman" w:hAnsi="Arial" w:cs="Arial"/>
                <w:bCs/>
                <w:sz w:val="18"/>
                <w:szCs w:val="18"/>
              </w:rPr>
            </w:pPr>
            <w:r w:rsidRPr="00466047">
              <w:rPr>
                <w:rFonts w:ascii="Arial" w:hAnsi="Arial" w:cs="Arial"/>
                <w:bCs/>
                <w:sz w:val="18"/>
                <w:szCs w:val="18"/>
                <w:shd w:val="clear" w:color="auto" w:fill="FFFFFF"/>
              </w:rPr>
              <w:t xml:space="preserve">in the sum of </w:t>
            </w:r>
            <w:r w:rsidRPr="00466047">
              <w:rPr>
                <w:rFonts w:ascii="Arial" w:hAnsi="Arial" w:cs="Arial"/>
                <w:b/>
                <w:sz w:val="18"/>
                <w:szCs w:val="18"/>
                <w:shd w:val="clear" w:color="auto" w:fill="FFFFFF"/>
              </w:rPr>
              <w:t>$126,808,767.01</w:t>
            </w:r>
            <w:r w:rsidRPr="00466047">
              <w:rPr>
                <w:rFonts w:ascii="Arial" w:hAnsi="Arial" w:cs="Arial"/>
                <w:bCs/>
                <w:sz w:val="18"/>
                <w:szCs w:val="18"/>
                <w:shd w:val="clear" w:color="auto" w:fill="FFFFFF"/>
              </w:rPr>
              <w:t xml:space="preserve"> </w:t>
            </w:r>
          </w:p>
        </w:tc>
        <w:tc>
          <w:tcPr>
            <w:tcW w:w="810" w:type="dxa"/>
            <w:shd w:val="clear" w:color="auto" w:fill="auto"/>
            <w:vAlign w:val="center"/>
          </w:tcPr>
          <w:p w14:paraId="073B83D6" w14:textId="45045BA0" w:rsidR="00466047" w:rsidRPr="00466047" w:rsidRDefault="00466047" w:rsidP="00D15E86">
            <w:pPr>
              <w:spacing w:before="60" w:after="60" w:line="240" w:lineRule="auto"/>
              <w:ind w:left="-114" w:right="-132"/>
              <w:jc w:val="center"/>
              <w:rPr>
                <w:rFonts w:ascii="Arial" w:hAnsi="Arial" w:cs="Arial"/>
                <w:sz w:val="18"/>
                <w:szCs w:val="18"/>
              </w:rPr>
            </w:pPr>
            <w:r w:rsidRPr="00466047">
              <w:rPr>
                <w:rFonts w:ascii="Arial" w:hAnsi="Arial" w:cs="Arial"/>
                <w:sz w:val="18"/>
                <w:szCs w:val="18"/>
              </w:rPr>
              <w:t>30/12/21</w:t>
            </w:r>
          </w:p>
        </w:tc>
        <w:tc>
          <w:tcPr>
            <w:tcW w:w="810" w:type="dxa"/>
            <w:shd w:val="clear" w:color="auto" w:fill="auto"/>
            <w:vAlign w:val="center"/>
          </w:tcPr>
          <w:p w14:paraId="113D6BA8" w14:textId="60EE626F" w:rsidR="00466047" w:rsidRPr="00466047" w:rsidRDefault="00466047" w:rsidP="00D15E86">
            <w:pPr>
              <w:spacing w:before="60" w:after="60" w:line="240" w:lineRule="auto"/>
              <w:ind w:left="-84" w:right="-73"/>
              <w:jc w:val="center"/>
              <w:rPr>
                <w:rFonts w:ascii="Arial" w:hAnsi="Arial" w:cs="Arial"/>
                <w:sz w:val="18"/>
                <w:szCs w:val="18"/>
              </w:rPr>
            </w:pPr>
            <w:r w:rsidRPr="00466047">
              <w:rPr>
                <w:rFonts w:ascii="Arial" w:hAnsi="Arial" w:cs="Arial"/>
                <w:sz w:val="18"/>
                <w:szCs w:val="18"/>
              </w:rPr>
              <w:t>31/12/21</w:t>
            </w:r>
          </w:p>
        </w:tc>
        <w:tc>
          <w:tcPr>
            <w:tcW w:w="810" w:type="dxa"/>
            <w:shd w:val="clear" w:color="auto" w:fill="auto"/>
            <w:vAlign w:val="center"/>
          </w:tcPr>
          <w:p w14:paraId="7C57C75F" w14:textId="61223C44" w:rsidR="00466047" w:rsidRPr="00466047" w:rsidRDefault="00466047" w:rsidP="00D15E86">
            <w:pPr>
              <w:spacing w:before="60" w:after="60" w:line="240" w:lineRule="auto"/>
              <w:ind w:left="-90" w:right="-73"/>
              <w:jc w:val="center"/>
              <w:rPr>
                <w:rFonts w:ascii="Arial" w:hAnsi="Arial" w:cs="Arial"/>
                <w:sz w:val="18"/>
                <w:szCs w:val="18"/>
              </w:rPr>
            </w:pPr>
            <w:r w:rsidRPr="00466047">
              <w:rPr>
                <w:rFonts w:ascii="Arial" w:hAnsi="Arial" w:cs="Arial"/>
                <w:sz w:val="18"/>
                <w:szCs w:val="18"/>
              </w:rPr>
              <w:t>31/01/22</w:t>
            </w:r>
          </w:p>
        </w:tc>
      </w:tr>
      <w:tr w:rsidR="002B0E0D" w:rsidRPr="00D24FE8" w14:paraId="5AF678F1" w14:textId="77777777" w:rsidTr="00117C1D">
        <w:trPr>
          <w:trHeight w:val="530"/>
        </w:trPr>
        <w:tc>
          <w:tcPr>
            <w:tcW w:w="5755" w:type="dxa"/>
            <w:gridSpan w:val="5"/>
            <w:shd w:val="clear" w:color="auto" w:fill="auto"/>
          </w:tcPr>
          <w:p w14:paraId="0DBBE852" w14:textId="39DAB48E" w:rsidR="002B0E0D" w:rsidRPr="005E4763" w:rsidRDefault="002B0E0D" w:rsidP="00D15E86">
            <w:pPr>
              <w:tabs>
                <w:tab w:val="left" w:pos="1460"/>
                <w:tab w:val="left" w:pos="2500"/>
                <w:tab w:val="left" w:pos="3660"/>
                <w:tab w:val="left" w:pos="4820"/>
              </w:tabs>
              <w:spacing w:before="60" w:after="60" w:line="240" w:lineRule="auto"/>
              <w:ind w:right="-72"/>
              <w:jc w:val="both"/>
              <w:rPr>
                <w:rFonts w:ascii="Arial" w:hAnsi="Arial" w:cs="Arial"/>
                <w:sz w:val="16"/>
                <w:szCs w:val="16"/>
              </w:rPr>
            </w:pPr>
            <w:r w:rsidRPr="005E4763">
              <w:rPr>
                <w:rFonts w:ascii="Arial" w:hAnsi="Arial" w:cs="Arial"/>
                <w:sz w:val="16"/>
                <w:szCs w:val="16"/>
              </w:rPr>
              <w:t>●</w:t>
            </w:r>
            <w:r w:rsidRPr="005E4763">
              <w:rPr>
                <w:rFonts w:ascii="Arial" w:hAnsi="Arial" w:cs="Arial"/>
                <w:b/>
                <w:sz w:val="16"/>
                <w:szCs w:val="16"/>
              </w:rPr>
              <w:t xml:space="preserve"> (c) </w:t>
            </w:r>
            <w:r w:rsidRPr="005E4763">
              <w:rPr>
                <w:rFonts w:ascii="Arial" w:hAnsi="Arial" w:cs="Arial"/>
                <w:sz w:val="16"/>
                <w:szCs w:val="16"/>
              </w:rPr>
              <w:t xml:space="preserve">to be approved by stockholders at annual meeting </w:t>
            </w:r>
          </w:p>
          <w:p w14:paraId="3A9B7312" w14:textId="7CCC543F" w:rsidR="002B0E0D" w:rsidRPr="005E4763" w:rsidRDefault="002B0E0D" w:rsidP="00D15E86">
            <w:pPr>
              <w:tabs>
                <w:tab w:val="left" w:pos="1460"/>
                <w:tab w:val="left" w:pos="2500"/>
                <w:tab w:val="left" w:pos="3660"/>
                <w:tab w:val="left" w:pos="4820"/>
              </w:tabs>
              <w:spacing w:before="60" w:after="60" w:line="240" w:lineRule="auto"/>
              <w:ind w:right="-72"/>
              <w:jc w:val="both"/>
              <w:rPr>
                <w:rFonts w:ascii="Arial" w:eastAsia="Arial" w:hAnsi="Arial" w:cs="Arial"/>
                <w:sz w:val="16"/>
                <w:szCs w:val="16"/>
              </w:rPr>
            </w:pPr>
            <w:r w:rsidRPr="005E4763">
              <w:rPr>
                <w:rFonts w:ascii="Arial" w:hAnsi="Arial" w:cs="Arial"/>
                <w:sz w:val="16"/>
                <w:szCs w:val="16"/>
              </w:rPr>
              <w:t xml:space="preserve">● </w:t>
            </w:r>
            <w:r w:rsidRPr="005E4763">
              <w:rPr>
                <w:rFonts w:ascii="Arial" w:hAnsi="Arial" w:cs="Arial"/>
                <w:b/>
                <w:sz w:val="16"/>
                <w:szCs w:val="16"/>
              </w:rPr>
              <w:t xml:space="preserve">(c/d) </w:t>
            </w:r>
            <w:r w:rsidRPr="005E4763">
              <w:rPr>
                <w:rFonts w:ascii="Arial" w:hAnsi="Arial" w:cs="Arial"/>
                <w:sz w:val="16"/>
                <w:szCs w:val="16"/>
              </w:rPr>
              <w:t xml:space="preserve">Capital Distribution ● </w:t>
            </w:r>
            <w:r w:rsidRPr="005E4763">
              <w:rPr>
                <w:rFonts w:ascii="Arial" w:eastAsia="Arial" w:hAnsi="Arial" w:cs="Arial"/>
                <w:b/>
                <w:bCs/>
                <w:sz w:val="16"/>
                <w:szCs w:val="16"/>
              </w:rPr>
              <w:t>(</w:t>
            </w:r>
            <w:r w:rsidRPr="005E4763">
              <w:rPr>
                <w:rFonts w:ascii="Arial" w:eastAsia="Arial" w:hAnsi="Arial" w:cs="Arial"/>
                <w:b/>
                <w:spacing w:val="14"/>
                <w:sz w:val="16"/>
                <w:szCs w:val="16"/>
              </w:rPr>
              <w:t>d</w:t>
            </w:r>
            <w:r w:rsidRPr="005E4763">
              <w:rPr>
                <w:rFonts w:ascii="Arial" w:eastAsia="Arial" w:hAnsi="Arial" w:cs="Arial"/>
                <w:b/>
                <w:sz w:val="16"/>
                <w:szCs w:val="16"/>
              </w:rPr>
              <w:t>)</w:t>
            </w:r>
            <w:r w:rsidRPr="005E4763">
              <w:rPr>
                <w:rFonts w:ascii="Arial" w:eastAsia="Arial" w:hAnsi="Arial" w:cs="Arial"/>
                <w:sz w:val="16"/>
                <w:szCs w:val="16"/>
              </w:rPr>
              <w:t xml:space="preserve"> Dividend ● </w:t>
            </w:r>
            <w:r w:rsidRPr="005E4763">
              <w:rPr>
                <w:rFonts w:ascii="Arial" w:eastAsia="Arial" w:hAnsi="Arial" w:cs="Arial"/>
                <w:b/>
                <w:sz w:val="16"/>
                <w:szCs w:val="16"/>
              </w:rPr>
              <w:t xml:space="preserve">(s) </w:t>
            </w:r>
            <w:r w:rsidRPr="005E4763">
              <w:rPr>
                <w:rFonts w:ascii="Arial" w:eastAsia="Arial" w:hAnsi="Arial" w:cs="Arial"/>
                <w:spacing w:val="-8"/>
                <w:sz w:val="16"/>
                <w:szCs w:val="16"/>
              </w:rPr>
              <w:t>S</w:t>
            </w:r>
            <w:r w:rsidRPr="005E4763">
              <w:rPr>
                <w:rFonts w:ascii="Arial" w:eastAsia="Arial" w:hAnsi="Arial" w:cs="Arial"/>
                <w:sz w:val="16"/>
                <w:szCs w:val="16"/>
              </w:rPr>
              <w:t>pecial</w:t>
            </w:r>
            <w:r w:rsidRPr="005E4763">
              <w:rPr>
                <w:rFonts w:ascii="Arial" w:eastAsia="Arial" w:hAnsi="Arial" w:cs="Arial"/>
                <w:spacing w:val="5"/>
                <w:sz w:val="16"/>
                <w:szCs w:val="16"/>
              </w:rPr>
              <w:t xml:space="preserve"> </w:t>
            </w:r>
            <w:r w:rsidRPr="005E4763">
              <w:rPr>
                <w:rFonts w:ascii="Arial" w:eastAsia="Arial" w:hAnsi="Arial" w:cs="Arial"/>
                <w:sz w:val="16"/>
                <w:szCs w:val="16"/>
              </w:rPr>
              <w:t xml:space="preserve">Dividend </w:t>
            </w:r>
          </w:p>
          <w:p w14:paraId="5EAE2CB8" w14:textId="48383B78" w:rsidR="002B0E0D" w:rsidRPr="0039179C" w:rsidRDefault="002B0E0D" w:rsidP="00D15E86">
            <w:pPr>
              <w:tabs>
                <w:tab w:val="left" w:pos="1460"/>
                <w:tab w:val="left" w:pos="2500"/>
                <w:tab w:val="left" w:pos="3660"/>
                <w:tab w:val="left" w:pos="4820"/>
              </w:tabs>
              <w:spacing w:before="60" w:after="60" w:line="240" w:lineRule="auto"/>
              <w:ind w:right="-72"/>
              <w:jc w:val="both"/>
              <w:rPr>
                <w:rFonts w:ascii="Arial" w:eastAsia="Arial" w:hAnsi="Arial" w:cs="Arial"/>
                <w:sz w:val="18"/>
                <w:szCs w:val="18"/>
              </w:rPr>
            </w:pPr>
            <w:r w:rsidRPr="005E4763">
              <w:rPr>
                <w:rFonts w:ascii="Arial" w:eastAsia="Arial" w:hAnsi="Arial" w:cs="Arial"/>
                <w:sz w:val="16"/>
                <w:szCs w:val="16"/>
              </w:rPr>
              <w:t xml:space="preserve">● </w:t>
            </w:r>
            <w:r w:rsidRPr="005E4763">
              <w:rPr>
                <w:rFonts w:ascii="Arial" w:eastAsia="Arial" w:hAnsi="Arial" w:cs="Arial"/>
                <w:b/>
                <w:sz w:val="16"/>
                <w:szCs w:val="16"/>
              </w:rPr>
              <w:t>(Pref.)</w:t>
            </w:r>
            <w:r w:rsidRPr="005E4763">
              <w:rPr>
                <w:rFonts w:ascii="Arial" w:eastAsia="Arial" w:hAnsi="Arial" w:cs="Arial"/>
                <w:sz w:val="16"/>
                <w:szCs w:val="16"/>
              </w:rPr>
              <w:t xml:space="preserve"> Preference Shares ● </w:t>
            </w:r>
            <w:r w:rsidRPr="005E4763">
              <w:rPr>
                <w:rFonts w:ascii="Arial" w:eastAsia="Arial" w:hAnsi="Arial" w:cs="Arial"/>
                <w:b/>
                <w:sz w:val="16"/>
                <w:szCs w:val="16"/>
              </w:rPr>
              <w:t>(JMD)</w:t>
            </w:r>
            <w:r w:rsidRPr="005E4763">
              <w:rPr>
                <w:rFonts w:ascii="Arial" w:eastAsia="Arial" w:hAnsi="Arial" w:cs="Arial"/>
                <w:sz w:val="16"/>
                <w:szCs w:val="16"/>
              </w:rPr>
              <w:t xml:space="preserve"> Jamaican Currency ●</w:t>
            </w:r>
            <w:r w:rsidRPr="005E4763">
              <w:rPr>
                <w:rFonts w:ascii="Arial" w:eastAsia="Arial" w:hAnsi="Arial" w:cs="Arial"/>
                <w:b/>
                <w:sz w:val="16"/>
                <w:szCs w:val="16"/>
              </w:rPr>
              <w:t xml:space="preserve"> (USD)</w:t>
            </w:r>
            <w:r w:rsidRPr="005E4763">
              <w:rPr>
                <w:rFonts w:ascii="Arial" w:eastAsia="Arial" w:hAnsi="Arial" w:cs="Arial"/>
                <w:sz w:val="16"/>
                <w:szCs w:val="16"/>
              </w:rPr>
              <w:t xml:space="preserve"> US Currency</w:t>
            </w:r>
            <w:r w:rsidRPr="0039179C">
              <w:rPr>
                <w:rFonts w:ascii="Arial" w:eastAsia="Arial" w:hAnsi="Arial" w:cs="Arial"/>
                <w:sz w:val="18"/>
                <w:szCs w:val="18"/>
              </w:rPr>
              <w:t xml:space="preserve">      </w:t>
            </w:r>
          </w:p>
        </w:tc>
      </w:tr>
      <w:tr w:rsidR="002B0E0D" w:rsidRPr="00D006D9" w14:paraId="2BD6B38D" w14:textId="77777777" w:rsidTr="00C62AD1">
        <w:trPr>
          <w:trHeight w:val="311"/>
        </w:trPr>
        <w:tc>
          <w:tcPr>
            <w:tcW w:w="5755" w:type="dxa"/>
            <w:gridSpan w:val="5"/>
            <w:shd w:val="clear" w:color="auto" w:fill="808080"/>
          </w:tcPr>
          <w:p w14:paraId="3C8A972F" w14:textId="5F278C4C" w:rsidR="002B0E0D" w:rsidRPr="00D006D9" w:rsidRDefault="002B0E0D" w:rsidP="002B0E0D">
            <w:pPr>
              <w:spacing w:before="20" w:after="0" w:line="240" w:lineRule="auto"/>
              <w:ind w:right="-72"/>
              <w:jc w:val="center"/>
              <w:rPr>
                <w:rFonts w:ascii="Arial" w:hAnsi="Arial" w:cs="Arial"/>
                <w:b/>
                <w:sz w:val="28"/>
                <w:szCs w:val="28"/>
              </w:rPr>
            </w:pPr>
            <w:r w:rsidRPr="00D006D9">
              <w:rPr>
                <w:rFonts w:ascii="Arial" w:hAnsi="Arial" w:cs="Arial"/>
                <w:b/>
                <w:color w:val="FFFFFF"/>
                <w:sz w:val="28"/>
                <w:szCs w:val="28"/>
              </w:rPr>
              <w:t>Annual / Extra-Ordinary General Meeting</w:t>
            </w:r>
          </w:p>
        </w:tc>
      </w:tr>
      <w:tr w:rsidR="002B0E0D" w:rsidRPr="00D24FE8" w14:paraId="6E7352ED" w14:textId="77777777" w:rsidTr="00C62AD1">
        <w:trPr>
          <w:trHeight w:val="401"/>
        </w:trPr>
        <w:tc>
          <w:tcPr>
            <w:tcW w:w="1525" w:type="dxa"/>
            <w:shd w:val="clear" w:color="auto" w:fill="auto"/>
            <w:vAlign w:val="center"/>
          </w:tcPr>
          <w:p w14:paraId="66B2FB04" w14:textId="77777777" w:rsidR="002B0E0D" w:rsidRPr="00C62AD1" w:rsidRDefault="002B0E0D" w:rsidP="002B0E0D">
            <w:pPr>
              <w:spacing w:before="20" w:after="0" w:line="240" w:lineRule="auto"/>
              <w:ind w:right="-72"/>
              <w:rPr>
                <w:rFonts w:ascii="Arial" w:hAnsi="Arial" w:cs="Arial"/>
                <w:b/>
                <w:color w:val="FFFFFF" w:themeColor="background1"/>
                <w:highlight w:val="black"/>
              </w:rPr>
            </w:pPr>
            <w:r w:rsidRPr="00C62AD1">
              <w:rPr>
                <w:rFonts w:ascii="Arial" w:hAnsi="Arial" w:cs="Arial"/>
                <w:b/>
                <w:color w:val="FFFFFF" w:themeColor="background1"/>
                <w:highlight w:val="black"/>
              </w:rPr>
              <w:t>COMPANY</w:t>
            </w:r>
          </w:p>
        </w:tc>
        <w:tc>
          <w:tcPr>
            <w:tcW w:w="1800" w:type="dxa"/>
            <w:shd w:val="clear" w:color="auto" w:fill="auto"/>
            <w:vAlign w:val="center"/>
          </w:tcPr>
          <w:p w14:paraId="7B54BDA3" w14:textId="77777777" w:rsidR="002B0E0D" w:rsidRPr="00C62AD1" w:rsidRDefault="002B0E0D" w:rsidP="002B0E0D">
            <w:pPr>
              <w:spacing w:before="20" w:after="0" w:line="240" w:lineRule="auto"/>
              <w:jc w:val="center"/>
              <w:rPr>
                <w:rFonts w:ascii="Arial" w:hAnsi="Arial" w:cs="Arial"/>
                <w:b/>
                <w:color w:val="FFFFFF" w:themeColor="background1"/>
                <w:highlight w:val="black"/>
              </w:rPr>
            </w:pPr>
            <w:r w:rsidRPr="00C62AD1">
              <w:rPr>
                <w:rFonts w:ascii="Arial" w:hAnsi="Arial" w:cs="Arial"/>
                <w:b/>
                <w:color w:val="FFFFFF" w:themeColor="background1"/>
                <w:highlight w:val="black"/>
              </w:rPr>
              <w:t>DATE</w:t>
            </w:r>
          </w:p>
        </w:tc>
        <w:tc>
          <w:tcPr>
            <w:tcW w:w="2430" w:type="dxa"/>
            <w:gridSpan w:val="3"/>
            <w:shd w:val="clear" w:color="auto" w:fill="auto"/>
            <w:vAlign w:val="center"/>
          </w:tcPr>
          <w:p w14:paraId="7CFC19B6" w14:textId="0C328035" w:rsidR="002B0E0D" w:rsidRPr="00C62AD1" w:rsidRDefault="002B0E0D" w:rsidP="002B0E0D">
            <w:pPr>
              <w:spacing w:before="20" w:after="0" w:line="240" w:lineRule="auto"/>
              <w:jc w:val="center"/>
              <w:rPr>
                <w:rFonts w:ascii="Arial" w:hAnsi="Arial" w:cs="Arial"/>
                <w:b/>
                <w:color w:val="FFFFFF" w:themeColor="background1"/>
                <w:highlight w:val="black"/>
              </w:rPr>
            </w:pPr>
            <w:r w:rsidRPr="00C62AD1">
              <w:rPr>
                <w:rFonts w:ascii="Arial" w:hAnsi="Arial" w:cs="Arial"/>
                <w:b/>
                <w:color w:val="FFFFFF" w:themeColor="background1"/>
                <w:highlight w:val="black"/>
              </w:rPr>
              <w:t>VENUE</w:t>
            </w:r>
          </w:p>
        </w:tc>
      </w:tr>
      <w:tr w:rsidR="00CB34A5" w:rsidRPr="00DE2EF9" w14:paraId="38130ED8" w14:textId="77777777" w:rsidTr="00354645">
        <w:trPr>
          <w:trHeight w:val="365"/>
        </w:trPr>
        <w:tc>
          <w:tcPr>
            <w:tcW w:w="1525" w:type="dxa"/>
            <w:shd w:val="clear" w:color="auto" w:fill="auto"/>
            <w:vAlign w:val="center"/>
          </w:tcPr>
          <w:p w14:paraId="045D8090" w14:textId="40A792D4" w:rsidR="00CB34A5" w:rsidRDefault="00CB34A5" w:rsidP="003248FD">
            <w:pPr>
              <w:spacing w:after="0" w:line="240" w:lineRule="auto"/>
              <w:ind w:right="-73"/>
              <w:rPr>
                <w:rFonts w:ascii="Arial" w:hAnsi="Arial" w:cs="Arial"/>
                <w:b/>
                <w:sz w:val="18"/>
                <w:szCs w:val="18"/>
              </w:rPr>
            </w:pPr>
            <w:r>
              <w:rPr>
                <w:rFonts w:ascii="Arial" w:hAnsi="Arial" w:cs="Arial"/>
                <w:b/>
                <w:sz w:val="18"/>
                <w:szCs w:val="18"/>
              </w:rPr>
              <w:t>NCBFG</w:t>
            </w:r>
          </w:p>
        </w:tc>
        <w:tc>
          <w:tcPr>
            <w:tcW w:w="1800" w:type="dxa"/>
            <w:shd w:val="clear" w:color="auto" w:fill="auto"/>
            <w:vAlign w:val="center"/>
          </w:tcPr>
          <w:p w14:paraId="2B60254C" w14:textId="055E30A0" w:rsidR="00CB34A5" w:rsidRPr="00782C9E" w:rsidRDefault="00CB34A5" w:rsidP="003248FD">
            <w:pPr>
              <w:spacing w:after="0" w:line="240" w:lineRule="auto"/>
              <w:ind w:left="-114" w:right="-110"/>
              <w:jc w:val="center"/>
              <w:rPr>
                <w:rFonts w:ascii="Arial" w:hAnsi="Arial" w:cs="Arial"/>
                <w:sz w:val="18"/>
                <w:szCs w:val="18"/>
              </w:rPr>
            </w:pPr>
            <w:r>
              <w:rPr>
                <w:rFonts w:ascii="Arial" w:hAnsi="Arial" w:cs="Arial"/>
                <w:sz w:val="18"/>
                <w:szCs w:val="18"/>
              </w:rPr>
              <w:t>4</w:t>
            </w:r>
            <w:r w:rsidRPr="00782C9E">
              <w:rPr>
                <w:rFonts w:ascii="Arial" w:hAnsi="Arial" w:cs="Arial"/>
                <w:sz w:val="18"/>
                <w:szCs w:val="18"/>
                <w:vertAlign w:val="superscript"/>
              </w:rPr>
              <w:t>th</w:t>
            </w:r>
            <w:r w:rsidRPr="00782C9E">
              <w:rPr>
                <w:rFonts w:ascii="Arial" w:hAnsi="Arial" w:cs="Arial"/>
                <w:sz w:val="18"/>
                <w:szCs w:val="18"/>
              </w:rPr>
              <w:t xml:space="preserve"> </w:t>
            </w:r>
            <w:r>
              <w:rPr>
                <w:rFonts w:ascii="Arial" w:hAnsi="Arial" w:cs="Arial"/>
                <w:sz w:val="18"/>
                <w:szCs w:val="18"/>
              </w:rPr>
              <w:t>Feb</w:t>
            </w:r>
            <w:r w:rsidRPr="00782C9E">
              <w:rPr>
                <w:rFonts w:ascii="Arial" w:hAnsi="Arial" w:cs="Arial"/>
                <w:sz w:val="18"/>
                <w:szCs w:val="18"/>
              </w:rPr>
              <w:t xml:space="preserve">. 2022 </w:t>
            </w:r>
          </w:p>
          <w:p w14:paraId="1219BB34" w14:textId="7AE43EF7" w:rsidR="00CB34A5" w:rsidRDefault="00CB34A5" w:rsidP="003248FD">
            <w:pPr>
              <w:spacing w:after="0" w:line="240" w:lineRule="auto"/>
              <w:ind w:left="-114" w:right="-110"/>
              <w:jc w:val="center"/>
              <w:rPr>
                <w:rFonts w:ascii="Arial" w:hAnsi="Arial" w:cs="Arial"/>
                <w:sz w:val="18"/>
                <w:szCs w:val="18"/>
              </w:rPr>
            </w:pPr>
            <w:r w:rsidRPr="00782C9E">
              <w:rPr>
                <w:rFonts w:ascii="Arial" w:hAnsi="Arial" w:cs="Arial"/>
                <w:sz w:val="18"/>
                <w:szCs w:val="18"/>
              </w:rPr>
              <w:t xml:space="preserve">● </w:t>
            </w:r>
            <w:r>
              <w:rPr>
                <w:rFonts w:ascii="Arial" w:hAnsi="Arial" w:cs="Arial"/>
                <w:sz w:val="18"/>
                <w:szCs w:val="18"/>
              </w:rPr>
              <w:t>10</w:t>
            </w:r>
            <w:r w:rsidRPr="00782C9E">
              <w:rPr>
                <w:rFonts w:ascii="Arial" w:hAnsi="Arial" w:cs="Arial"/>
                <w:sz w:val="18"/>
                <w:szCs w:val="18"/>
              </w:rPr>
              <w:t>:</w:t>
            </w:r>
            <w:r>
              <w:rPr>
                <w:rFonts w:ascii="Arial" w:hAnsi="Arial" w:cs="Arial"/>
                <w:sz w:val="18"/>
                <w:szCs w:val="18"/>
              </w:rPr>
              <w:t>3</w:t>
            </w:r>
            <w:r w:rsidRPr="00782C9E">
              <w:rPr>
                <w:rFonts w:ascii="Arial" w:hAnsi="Arial" w:cs="Arial"/>
                <w:sz w:val="18"/>
                <w:szCs w:val="18"/>
              </w:rPr>
              <w:t xml:space="preserve">0 </w:t>
            </w:r>
            <w:r>
              <w:rPr>
                <w:rFonts w:ascii="Arial" w:hAnsi="Arial" w:cs="Arial"/>
                <w:sz w:val="18"/>
                <w:szCs w:val="18"/>
              </w:rPr>
              <w:t>a</w:t>
            </w:r>
            <w:r w:rsidRPr="00782C9E">
              <w:rPr>
                <w:rFonts w:ascii="Arial" w:hAnsi="Arial" w:cs="Arial"/>
                <w:sz w:val="18"/>
                <w:szCs w:val="18"/>
              </w:rPr>
              <w:t>m</w:t>
            </w:r>
          </w:p>
        </w:tc>
        <w:tc>
          <w:tcPr>
            <w:tcW w:w="2430" w:type="dxa"/>
            <w:gridSpan w:val="3"/>
            <w:shd w:val="clear" w:color="auto" w:fill="auto"/>
            <w:vAlign w:val="center"/>
          </w:tcPr>
          <w:p w14:paraId="002F77C9" w14:textId="64CFC2A6" w:rsidR="00CB34A5" w:rsidRDefault="007E35D7" w:rsidP="003248FD">
            <w:pPr>
              <w:pStyle w:val="NormalWeb"/>
              <w:shd w:val="clear" w:color="auto" w:fill="FFFFFF"/>
              <w:spacing w:before="0" w:beforeAutospacing="0" w:after="0" w:afterAutospacing="0"/>
              <w:jc w:val="both"/>
              <w:rPr>
                <w:rFonts w:ascii="Arial" w:hAnsi="Arial" w:cs="Arial"/>
                <w:bCs/>
                <w:sz w:val="18"/>
                <w:szCs w:val="18"/>
              </w:rPr>
            </w:pPr>
            <w:r w:rsidRPr="00D32C67">
              <w:rPr>
                <w:rFonts w:ascii="Arial" w:hAnsi="Arial" w:cs="Arial"/>
                <w:bCs/>
                <w:sz w:val="18"/>
                <w:szCs w:val="18"/>
                <w:shd w:val="clear" w:color="auto" w:fill="FFFFFF"/>
              </w:rPr>
              <w:t>The Atriu</w:t>
            </w:r>
            <w:r>
              <w:rPr>
                <w:rFonts w:ascii="Arial" w:hAnsi="Arial" w:cs="Arial"/>
                <w:bCs/>
                <w:sz w:val="18"/>
                <w:szCs w:val="18"/>
                <w:shd w:val="clear" w:color="auto" w:fill="FFFFFF"/>
              </w:rPr>
              <w:t xml:space="preserve">m </w:t>
            </w:r>
          </w:p>
        </w:tc>
      </w:tr>
      <w:tr w:rsidR="003248FD" w:rsidRPr="00DE2EF9" w14:paraId="5CE56C2E" w14:textId="77777777" w:rsidTr="00CE2EA4">
        <w:trPr>
          <w:trHeight w:val="365"/>
        </w:trPr>
        <w:tc>
          <w:tcPr>
            <w:tcW w:w="5755" w:type="dxa"/>
            <w:gridSpan w:val="5"/>
            <w:shd w:val="clear" w:color="auto" w:fill="auto"/>
            <w:vAlign w:val="center"/>
          </w:tcPr>
          <w:p w14:paraId="1B13AD20" w14:textId="70788FE1" w:rsidR="003248FD" w:rsidRPr="000F5C05" w:rsidRDefault="003248FD" w:rsidP="000F5C05">
            <w:pPr>
              <w:pStyle w:val="NormalWeb"/>
              <w:shd w:val="clear" w:color="auto" w:fill="FFFFFF"/>
              <w:spacing w:before="0" w:beforeAutospacing="0" w:after="0" w:afterAutospacing="0"/>
              <w:ind w:left="-18" w:right="-18"/>
              <w:jc w:val="both"/>
              <w:rPr>
                <w:rFonts w:ascii="Arial" w:hAnsi="Arial" w:cs="Arial"/>
                <w:bCs/>
                <w:sz w:val="17"/>
                <w:szCs w:val="17"/>
              </w:rPr>
            </w:pPr>
            <w:r w:rsidRPr="000F5C05">
              <w:rPr>
                <w:rFonts w:ascii="Arial" w:hAnsi="Arial" w:cs="Arial"/>
                <w:bCs/>
                <w:sz w:val="17"/>
                <w:szCs w:val="17"/>
                <w:shd w:val="clear" w:color="auto" w:fill="FFFFFF"/>
              </w:rPr>
              <w:t xml:space="preserve">(Shareholders will not be able to attend in person. To attend and vote they register using the link: </w:t>
            </w:r>
            <w:hyperlink r:id="rId11" w:history="1">
              <w:r w:rsidRPr="000F5C05">
                <w:rPr>
                  <w:rStyle w:val="Hyperlink"/>
                  <w:rFonts w:ascii="Arial" w:hAnsi="Arial" w:cs="Arial"/>
                  <w:bCs/>
                  <w:sz w:val="17"/>
                  <w:szCs w:val="17"/>
                </w:rPr>
                <w:t>https://iteneri.com/ncbfg</w:t>
              </w:r>
            </w:hyperlink>
            <w:r w:rsidRPr="000F5C05">
              <w:rPr>
                <w:rStyle w:val="Hyperlink"/>
                <w:rFonts w:ascii="Arial" w:hAnsi="Arial" w:cs="Arial"/>
                <w:bCs/>
                <w:color w:val="auto"/>
                <w:sz w:val="17"/>
                <w:szCs w:val="17"/>
                <w:u w:val="none"/>
              </w:rPr>
              <w:t xml:space="preserve">). </w:t>
            </w:r>
            <w:r w:rsidRPr="000F5C05">
              <w:rPr>
                <w:rFonts w:ascii="Arial" w:hAnsi="Arial" w:cs="Arial"/>
                <w:bCs/>
                <w:sz w:val="17"/>
                <w:szCs w:val="17"/>
              </w:rPr>
              <w:t>Deadline for registration is February 2, 2022.</w:t>
            </w:r>
          </w:p>
        </w:tc>
      </w:tr>
      <w:tr w:rsidR="00754503" w:rsidRPr="00DE2EF9" w14:paraId="4D35EE90" w14:textId="77777777" w:rsidTr="00354645">
        <w:trPr>
          <w:trHeight w:val="365"/>
        </w:trPr>
        <w:tc>
          <w:tcPr>
            <w:tcW w:w="1525" w:type="dxa"/>
            <w:shd w:val="clear" w:color="auto" w:fill="auto"/>
            <w:vAlign w:val="center"/>
          </w:tcPr>
          <w:p w14:paraId="787ED609" w14:textId="010020F4" w:rsidR="00754503" w:rsidRDefault="00754503" w:rsidP="000F5C05">
            <w:pPr>
              <w:spacing w:after="0" w:line="240" w:lineRule="auto"/>
              <w:ind w:left="-18" w:right="-18"/>
              <w:rPr>
                <w:rFonts w:ascii="Arial" w:hAnsi="Arial" w:cs="Arial"/>
                <w:b/>
                <w:sz w:val="18"/>
                <w:szCs w:val="18"/>
              </w:rPr>
            </w:pPr>
            <w:r>
              <w:rPr>
                <w:rFonts w:ascii="Arial" w:hAnsi="Arial" w:cs="Arial"/>
                <w:b/>
                <w:sz w:val="18"/>
                <w:szCs w:val="18"/>
              </w:rPr>
              <w:t>WISYNCO</w:t>
            </w:r>
          </w:p>
        </w:tc>
        <w:tc>
          <w:tcPr>
            <w:tcW w:w="1800" w:type="dxa"/>
            <w:shd w:val="clear" w:color="auto" w:fill="auto"/>
            <w:vAlign w:val="center"/>
          </w:tcPr>
          <w:p w14:paraId="4DA1FE18" w14:textId="77777777" w:rsidR="00754503" w:rsidRPr="00782C9E" w:rsidRDefault="00754503" w:rsidP="000F5C05">
            <w:pPr>
              <w:spacing w:after="0" w:line="240" w:lineRule="auto"/>
              <w:ind w:left="-18" w:right="-18"/>
              <w:jc w:val="center"/>
              <w:rPr>
                <w:rFonts w:ascii="Arial" w:hAnsi="Arial" w:cs="Arial"/>
                <w:sz w:val="18"/>
                <w:szCs w:val="18"/>
              </w:rPr>
            </w:pPr>
            <w:r>
              <w:rPr>
                <w:rFonts w:ascii="Arial" w:hAnsi="Arial" w:cs="Arial"/>
                <w:sz w:val="18"/>
                <w:szCs w:val="18"/>
              </w:rPr>
              <w:t>8</w:t>
            </w:r>
            <w:r w:rsidRPr="00782C9E">
              <w:rPr>
                <w:rFonts w:ascii="Arial" w:hAnsi="Arial" w:cs="Arial"/>
                <w:sz w:val="18"/>
                <w:szCs w:val="18"/>
                <w:vertAlign w:val="superscript"/>
              </w:rPr>
              <w:t>th</w:t>
            </w:r>
            <w:r w:rsidRPr="00782C9E">
              <w:rPr>
                <w:rFonts w:ascii="Arial" w:hAnsi="Arial" w:cs="Arial"/>
                <w:sz w:val="18"/>
                <w:szCs w:val="18"/>
              </w:rPr>
              <w:t xml:space="preserve"> </w:t>
            </w:r>
            <w:r>
              <w:rPr>
                <w:rFonts w:ascii="Arial" w:hAnsi="Arial" w:cs="Arial"/>
                <w:sz w:val="18"/>
                <w:szCs w:val="18"/>
              </w:rPr>
              <w:t>Feb</w:t>
            </w:r>
            <w:r w:rsidRPr="00782C9E">
              <w:rPr>
                <w:rFonts w:ascii="Arial" w:hAnsi="Arial" w:cs="Arial"/>
                <w:sz w:val="18"/>
                <w:szCs w:val="18"/>
              </w:rPr>
              <w:t xml:space="preserve">. 2022 </w:t>
            </w:r>
          </w:p>
          <w:p w14:paraId="34E61DC4" w14:textId="5A50DAE2" w:rsidR="00754503" w:rsidRDefault="00754503" w:rsidP="000F5C05">
            <w:pPr>
              <w:spacing w:after="0" w:line="240" w:lineRule="auto"/>
              <w:ind w:left="-18" w:right="-18"/>
              <w:jc w:val="center"/>
              <w:rPr>
                <w:rFonts w:ascii="Arial" w:hAnsi="Arial" w:cs="Arial"/>
                <w:sz w:val="18"/>
                <w:szCs w:val="18"/>
              </w:rPr>
            </w:pPr>
            <w:r w:rsidRPr="00782C9E">
              <w:rPr>
                <w:rFonts w:ascii="Arial" w:hAnsi="Arial" w:cs="Arial"/>
                <w:sz w:val="18"/>
                <w:szCs w:val="18"/>
              </w:rPr>
              <w:t xml:space="preserve">● </w:t>
            </w:r>
            <w:r>
              <w:rPr>
                <w:rFonts w:ascii="Arial" w:hAnsi="Arial" w:cs="Arial"/>
                <w:sz w:val="18"/>
                <w:szCs w:val="18"/>
              </w:rPr>
              <w:t>10</w:t>
            </w:r>
            <w:r w:rsidRPr="00782C9E">
              <w:rPr>
                <w:rFonts w:ascii="Arial" w:hAnsi="Arial" w:cs="Arial"/>
                <w:sz w:val="18"/>
                <w:szCs w:val="18"/>
              </w:rPr>
              <w:t xml:space="preserve">:00 </w:t>
            </w:r>
            <w:r>
              <w:rPr>
                <w:rFonts w:ascii="Arial" w:hAnsi="Arial" w:cs="Arial"/>
                <w:sz w:val="18"/>
                <w:szCs w:val="18"/>
              </w:rPr>
              <w:t>a</w:t>
            </w:r>
            <w:r w:rsidRPr="00782C9E">
              <w:rPr>
                <w:rFonts w:ascii="Arial" w:hAnsi="Arial" w:cs="Arial"/>
                <w:sz w:val="18"/>
                <w:szCs w:val="18"/>
              </w:rPr>
              <w:t>m</w:t>
            </w:r>
          </w:p>
        </w:tc>
        <w:tc>
          <w:tcPr>
            <w:tcW w:w="2430" w:type="dxa"/>
            <w:gridSpan w:val="3"/>
            <w:shd w:val="clear" w:color="auto" w:fill="auto"/>
            <w:vAlign w:val="center"/>
          </w:tcPr>
          <w:p w14:paraId="7B10C3D6" w14:textId="7035EBBE" w:rsidR="00754503" w:rsidRPr="001A5FD4" w:rsidRDefault="00754503" w:rsidP="000F5C05">
            <w:pPr>
              <w:spacing w:after="0" w:line="240" w:lineRule="auto"/>
              <w:ind w:left="-18" w:right="-18"/>
              <w:rPr>
                <w:rFonts w:ascii="Arial" w:hAnsi="Arial" w:cs="Arial"/>
                <w:bCs/>
                <w:color w:val="333333"/>
                <w:sz w:val="18"/>
                <w:szCs w:val="18"/>
                <w:shd w:val="clear" w:color="auto" w:fill="FFFFFF"/>
              </w:rPr>
            </w:pPr>
            <w:r>
              <w:rPr>
                <w:rFonts w:ascii="Arial" w:eastAsia="Times New Roman" w:hAnsi="Arial" w:cs="Arial"/>
                <w:bCs/>
                <w:sz w:val="18"/>
                <w:szCs w:val="18"/>
              </w:rPr>
              <w:t>Virtually</w:t>
            </w:r>
          </w:p>
        </w:tc>
      </w:tr>
      <w:tr w:rsidR="00754503" w:rsidRPr="00DE2EF9" w14:paraId="22BE3ED4" w14:textId="77777777" w:rsidTr="00354645">
        <w:trPr>
          <w:trHeight w:val="365"/>
        </w:trPr>
        <w:tc>
          <w:tcPr>
            <w:tcW w:w="1525" w:type="dxa"/>
            <w:shd w:val="clear" w:color="auto" w:fill="auto"/>
            <w:vAlign w:val="center"/>
          </w:tcPr>
          <w:p w14:paraId="0421B283" w14:textId="7249687F" w:rsidR="00754503" w:rsidRDefault="00754503" w:rsidP="000F5C05">
            <w:pPr>
              <w:spacing w:after="0" w:line="240" w:lineRule="auto"/>
              <w:ind w:left="-18" w:right="-18"/>
              <w:rPr>
                <w:rFonts w:ascii="Arial" w:hAnsi="Arial" w:cs="Arial"/>
                <w:b/>
                <w:sz w:val="18"/>
                <w:szCs w:val="18"/>
              </w:rPr>
            </w:pPr>
            <w:r>
              <w:rPr>
                <w:rFonts w:ascii="Arial" w:hAnsi="Arial" w:cs="Arial"/>
                <w:b/>
                <w:sz w:val="18"/>
                <w:szCs w:val="18"/>
              </w:rPr>
              <w:t>CPJ</w:t>
            </w:r>
          </w:p>
        </w:tc>
        <w:tc>
          <w:tcPr>
            <w:tcW w:w="1800" w:type="dxa"/>
            <w:shd w:val="clear" w:color="auto" w:fill="auto"/>
            <w:vAlign w:val="center"/>
          </w:tcPr>
          <w:p w14:paraId="053ABC43" w14:textId="77777777" w:rsidR="00754503" w:rsidRPr="00782C9E" w:rsidRDefault="00754503" w:rsidP="000F5C05">
            <w:pPr>
              <w:spacing w:after="0" w:line="240" w:lineRule="auto"/>
              <w:ind w:left="-18" w:right="-18"/>
              <w:jc w:val="center"/>
              <w:rPr>
                <w:rFonts w:ascii="Arial" w:hAnsi="Arial" w:cs="Arial"/>
                <w:sz w:val="18"/>
                <w:szCs w:val="18"/>
              </w:rPr>
            </w:pPr>
            <w:r>
              <w:rPr>
                <w:rFonts w:ascii="Arial" w:hAnsi="Arial" w:cs="Arial"/>
                <w:sz w:val="18"/>
                <w:szCs w:val="18"/>
              </w:rPr>
              <w:t>8</w:t>
            </w:r>
            <w:r w:rsidRPr="00782C9E">
              <w:rPr>
                <w:rFonts w:ascii="Arial" w:hAnsi="Arial" w:cs="Arial"/>
                <w:sz w:val="18"/>
                <w:szCs w:val="18"/>
                <w:vertAlign w:val="superscript"/>
              </w:rPr>
              <w:t>th</w:t>
            </w:r>
            <w:r w:rsidRPr="00782C9E">
              <w:rPr>
                <w:rFonts w:ascii="Arial" w:hAnsi="Arial" w:cs="Arial"/>
                <w:sz w:val="18"/>
                <w:szCs w:val="18"/>
              </w:rPr>
              <w:t xml:space="preserve"> </w:t>
            </w:r>
            <w:r>
              <w:rPr>
                <w:rFonts w:ascii="Arial" w:hAnsi="Arial" w:cs="Arial"/>
                <w:sz w:val="18"/>
                <w:szCs w:val="18"/>
              </w:rPr>
              <w:t>Feb</w:t>
            </w:r>
            <w:r w:rsidRPr="00782C9E">
              <w:rPr>
                <w:rFonts w:ascii="Arial" w:hAnsi="Arial" w:cs="Arial"/>
                <w:sz w:val="18"/>
                <w:szCs w:val="18"/>
              </w:rPr>
              <w:t xml:space="preserve">. 2022 </w:t>
            </w:r>
          </w:p>
          <w:p w14:paraId="1BC9F7CD" w14:textId="39550E03" w:rsidR="00754503" w:rsidRDefault="00754503" w:rsidP="000F5C05">
            <w:pPr>
              <w:spacing w:after="0" w:line="240" w:lineRule="auto"/>
              <w:ind w:left="-18" w:right="-18"/>
              <w:jc w:val="center"/>
              <w:rPr>
                <w:rFonts w:ascii="Arial" w:hAnsi="Arial" w:cs="Arial"/>
                <w:sz w:val="18"/>
                <w:szCs w:val="18"/>
              </w:rPr>
            </w:pPr>
            <w:r w:rsidRPr="00782C9E">
              <w:rPr>
                <w:rFonts w:ascii="Arial" w:hAnsi="Arial" w:cs="Arial"/>
                <w:sz w:val="18"/>
                <w:szCs w:val="18"/>
              </w:rPr>
              <w:t xml:space="preserve">● </w:t>
            </w:r>
            <w:r>
              <w:rPr>
                <w:rFonts w:ascii="Arial" w:hAnsi="Arial" w:cs="Arial"/>
                <w:sz w:val="18"/>
                <w:szCs w:val="18"/>
              </w:rPr>
              <w:t>3</w:t>
            </w:r>
            <w:r w:rsidRPr="00782C9E">
              <w:rPr>
                <w:rFonts w:ascii="Arial" w:hAnsi="Arial" w:cs="Arial"/>
                <w:sz w:val="18"/>
                <w:szCs w:val="18"/>
              </w:rPr>
              <w:t xml:space="preserve">:00 </w:t>
            </w:r>
            <w:r>
              <w:rPr>
                <w:rFonts w:ascii="Arial" w:hAnsi="Arial" w:cs="Arial"/>
                <w:sz w:val="18"/>
                <w:szCs w:val="18"/>
              </w:rPr>
              <w:t>p</w:t>
            </w:r>
            <w:r w:rsidRPr="00782C9E">
              <w:rPr>
                <w:rFonts w:ascii="Arial" w:hAnsi="Arial" w:cs="Arial"/>
                <w:sz w:val="18"/>
                <w:szCs w:val="18"/>
              </w:rPr>
              <w:t>m</w:t>
            </w:r>
          </w:p>
        </w:tc>
        <w:tc>
          <w:tcPr>
            <w:tcW w:w="2430" w:type="dxa"/>
            <w:gridSpan w:val="3"/>
            <w:shd w:val="clear" w:color="auto" w:fill="auto"/>
            <w:vAlign w:val="center"/>
          </w:tcPr>
          <w:p w14:paraId="2E342D65" w14:textId="0F07615C" w:rsidR="00754503" w:rsidRPr="00222CF4" w:rsidRDefault="00754503" w:rsidP="000F5C05">
            <w:pPr>
              <w:spacing w:after="0" w:line="240" w:lineRule="auto"/>
              <w:ind w:left="-18" w:right="-18"/>
              <w:rPr>
                <w:rFonts w:ascii="Arial" w:hAnsi="Arial" w:cs="Arial"/>
                <w:bCs/>
                <w:color w:val="333333"/>
                <w:sz w:val="17"/>
                <w:szCs w:val="17"/>
                <w:shd w:val="clear" w:color="auto" w:fill="FFFFFF"/>
              </w:rPr>
            </w:pPr>
            <w:r w:rsidRPr="001A5FD4">
              <w:rPr>
                <w:rFonts w:ascii="Arial" w:hAnsi="Arial" w:cs="Arial"/>
                <w:bCs/>
                <w:color w:val="333333"/>
                <w:sz w:val="18"/>
                <w:szCs w:val="18"/>
                <w:shd w:val="clear" w:color="auto" w:fill="FFFFFF"/>
              </w:rPr>
              <w:t>Grand A View Restaurant &amp; Event Place, 7 Queens Drive, Montego Bay</w:t>
            </w:r>
          </w:p>
        </w:tc>
      </w:tr>
      <w:tr w:rsidR="004B76E6" w:rsidRPr="00DE2EF9" w14:paraId="1D4562DB" w14:textId="77777777" w:rsidTr="00354645">
        <w:trPr>
          <w:trHeight w:val="365"/>
        </w:trPr>
        <w:tc>
          <w:tcPr>
            <w:tcW w:w="1525" w:type="dxa"/>
            <w:shd w:val="clear" w:color="auto" w:fill="auto"/>
            <w:vAlign w:val="center"/>
          </w:tcPr>
          <w:p w14:paraId="750EC9B7" w14:textId="19597D6E" w:rsidR="004B76E6" w:rsidRDefault="00E83A6F" w:rsidP="000F5C05">
            <w:pPr>
              <w:spacing w:after="0" w:line="240" w:lineRule="auto"/>
              <w:ind w:left="-18" w:right="-18"/>
              <w:rPr>
                <w:rFonts w:ascii="Arial" w:hAnsi="Arial" w:cs="Arial"/>
                <w:b/>
                <w:sz w:val="18"/>
                <w:szCs w:val="18"/>
              </w:rPr>
            </w:pPr>
            <w:r>
              <w:rPr>
                <w:rFonts w:ascii="Arial" w:hAnsi="Arial" w:cs="Arial"/>
                <w:b/>
                <w:sz w:val="18"/>
                <w:szCs w:val="18"/>
              </w:rPr>
              <w:t>JETCON</w:t>
            </w:r>
          </w:p>
        </w:tc>
        <w:tc>
          <w:tcPr>
            <w:tcW w:w="1800" w:type="dxa"/>
            <w:shd w:val="clear" w:color="auto" w:fill="auto"/>
            <w:vAlign w:val="center"/>
          </w:tcPr>
          <w:p w14:paraId="0B7E1DCE" w14:textId="77777777" w:rsidR="004B76E6" w:rsidRPr="00782C9E" w:rsidRDefault="004B76E6" w:rsidP="000F5C05">
            <w:pPr>
              <w:spacing w:after="0" w:line="240" w:lineRule="auto"/>
              <w:ind w:left="-18" w:right="-18"/>
              <w:jc w:val="center"/>
              <w:rPr>
                <w:rFonts w:ascii="Arial" w:hAnsi="Arial" w:cs="Arial"/>
                <w:sz w:val="18"/>
                <w:szCs w:val="18"/>
              </w:rPr>
            </w:pPr>
            <w:r>
              <w:rPr>
                <w:rFonts w:ascii="Arial" w:hAnsi="Arial" w:cs="Arial"/>
                <w:sz w:val="18"/>
                <w:szCs w:val="18"/>
              </w:rPr>
              <w:t>8</w:t>
            </w:r>
            <w:r w:rsidRPr="00782C9E">
              <w:rPr>
                <w:rFonts w:ascii="Arial" w:hAnsi="Arial" w:cs="Arial"/>
                <w:sz w:val="18"/>
                <w:szCs w:val="18"/>
                <w:vertAlign w:val="superscript"/>
              </w:rPr>
              <w:t>th</w:t>
            </w:r>
            <w:r w:rsidRPr="00782C9E">
              <w:rPr>
                <w:rFonts w:ascii="Arial" w:hAnsi="Arial" w:cs="Arial"/>
                <w:sz w:val="18"/>
                <w:szCs w:val="18"/>
              </w:rPr>
              <w:t xml:space="preserve"> </w:t>
            </w:r>
            <w:r>
              <w:rPr>
                <w:rFonts w:ascii="Arial" w:hAnsi="Arial" w:cs="Arial"/>
                <w:sz w:val="18"/>
                <w:szCs w:val="18"/>
              </w:rPr>
              <w:t>Feb</w:t>
            </w:r>
            <w:r w:rsidRPr="00782C9E">
              <w:rPr>
                <w:rFonts w:ascii="Arial" w:hAnsi="Arial" w:cs="Arial"/>
                <w:sz w:val="18"/>
                <w:szCs w:val="18"/>
              </w:rPr>
              <w:t xml:space="preserve">. 2022 </w:t>
            </w:r>
          </w:p>
          <w:p w14:paraId="535D72A8" w14:textId="33E23508" w:rsidR="004B76E6" w:rsidRDefault="004B76E6" w:rsidP="000F5C05">
            <w:pPr>
              <w:spacing w:after="0" w:line="240" w:lineRule="auto"/>
              <w:ind w:left="-18" w:right="-18"/>
              <w:jc w:val="center"/>
              <w:rPr>
                <w:rFonts w:ascii="Arial" w:hAnsi="Arial" w:cs="Arial"/>
                <w:sz w:val="18"/>
                <w:szCs w:val="18"/>
              </w:rPr>
            </w:pPr>
            <w:r w:rsidRPr="00782C9E">
              <w:rPr>
                <w:rFonts w:ascii="Arial" w:hAnsi="Arial" w:cs="Arial"/>
                <w:sz w:val="18"/>
                <w:szCs w:val="18"/>
              </w:rPr>
              <w:t xml:space="preserve">● </w:t>
            </w:r>
            <w:r>
              <w:rPr>
                <w:rFonts w:ascii="Arial" w:hAnsi="Arial" w:cs="Arial"/>
                <w:sz w:val="18"/>
                <w:szCs w:val="18"/>
              </w:rPr>
              <w:t>4</w:t>
            </w:r>
            <w:r w:rsidRPr="00782C9E">
              <w:rPr>
                <w:rFonts w:ascii="Arial" w:hAnsi="Arial" w:cs="Arial"/>
                <w:sz w:val="18"/>
                <w:szCs w:val="18"/>
              </w:rPr>
              <w:t>:</w:t>
            </w:r>
            <w:r>
              <w:rPr>
                <w:rFonts w:ascii="Arial" w:hAnsi="Arial" w:cs="Arial"/>
                <w:sz w:val="18"/>
                <w:szCs w:val="18"/>
              </w:rPr>
              <w:t>30</w:t>
            </w:r>
            <w:r w:rsidRPr="00782C9E">
              <w:rPr>
                <w:rFonts w:ascii="Arial" w:hAnsi="Arial" w:cs="Arial"/>
                <w:sz w:val="18"/>
                <w:szCs w:val="18"/>
              </w:rPr>
              <w:t xml:space="preserve"> </w:t>
            </w:r>
            <w:r>
              <w:rPr>
                <w:rFonts w:ascii="Arial" w:hAnsi="Arial" w:cs="Arial"/>
                <w:sz w:val="18"/>
                <w:szCs w:val="18"/>
              </w:rPr>
              <w:t>p</w:t>
            </w:r>
            <w:r w:rsidRPr="00782C9E">
              <w:rPr>
                <w:rFonts w:ascii="Arial" w:hAnsi="Arial" w:cs="Arial"/>
                <w:sz w:val="18"/>
                <w:szCs w:val="18"/>
              </w:rPr>
              <w:t>m</w:t>
            </w:r>
          </w:p>
        </w:tc>
        <w:tc>
          <w:tcPr>
            <w:tcW w:w="2430" w:type="dxa"/>
            <w:gridSpan w:val="3"/>
            <w:shd w:val="clear" w:color="auto" w:fill="auto"/>
            <w:vAlign w:val="center"/>
          </w:tcPr>
          <w:p w14:paraId="43047691" w14:textId="4F19A978" w:rsidR="004B76E6" w:rsidRPr="005E7439" w:rsidRDefault="00DF14DA" w:rsidP="000F5C05">
            <w:pPr>
              <w:spacing w:after="0" w:line="240" w:lineRule="auto"/>
              <w:ind w:left="-18" w:right="-18"/>
              <w:rPr>
                <w:rFonts w:ascii="Arial" w:hAnsi="Arial" w:cs="Arial"/>
                <w:bCs/>
                <w:sz w:val="17"/>
                <w:szCs w:val="17"/>
                <w:shd w:val="clear" w:color="auto" w:fill="FFFFFF"/>
              </w:rPr>
            </w:pPr>
            <w:r>
              <w:rPr>
                <w:rFonts w:ascii="Arial" w:hAnsi="Arial" w:cs="Arial"/>
                <w:bCs/>
                <w:sz w:val="17"/>
                <w:szCs w:val="17"/>
                <w:shd w:val="clear" w:color="auto" w:fill="FFFFFF"/>
              </w:rPr>
              <w:t>Hybrid /</w:t>
            </w:r>
            <w:r w:rsidR="00A11FE8">
              <w:rPr>
                <w:rFonts w:ascii="Arial" w:hAnsi="Arial" w:cs="Arial"/>
                <w:bCs/>
                <w:sz w:val="17"/>
                <w:szCs w:val="17"/>
                <w:shd w:val="clear" w:color="auto" w:fill="FFFFFF"/>
              </w:rPr>
              <w:t xml:space="preserve"> </w:t>
            </w:r>
            <w:r>
              <w:rPr>
                <w:rFonts w:ascii="Arial" w:hAnsi="Arial" w:cs="Arial"/>
                <w:bCs/>
                <w:sz w:val="17"/>
                <w:szCs w:val="17"/>
                <w:shd w:val="clear" w:color="auto" w:fill="FFFFFF"/>
              </w:rPr>
              <w:t>Courtleigh Hotel Suites</w:t>
            </w:r>
          </w:p>
        </w:tc>
      </w:tr>
      <w:tr w:rsidR="00466047" w:rsidRPr="00DE2EF9" w14:paraId="5625E75C" w14:textId="77777777" w:rsidTr="00861EE9">
        <w:trPr>
          <w:trHeight w:val="365"/>
        </w:trPr>
        <w:tc>
          <w:tcPr>
            <w:tcW w:w="5755" w:type="dxa"/>
            <w:gridSpan w:val="5"/>
            <w:shd w:val="clear" w:color="auto" w:fill="auto"/>
            <w:vAlign w:val="center"/>
          </w:tcPr>
          <w:p w14:paraId="2F010B94" w14:textId="030FE031" w:rsidR="00466047" w:rsidRPr="005E7439" w:rsidRDefault="00466047" w:rsidP="000F5C05">
            <w:pPr>
              <w:spacing w:before="60" w:after="60" w:line="240" w:lineRule="auto"/>
              <w:ind w:left="-18" w:right="-18"/>
              <w:jc w:val="both"/>
              <w:rPr>
                <w:rFonts w:ascii="Arial" w:hAnsi="Arial" w:cs="Arial"/>
                <w:bCs/>
                <w:sz w:val="17"/>
                <w:szCs w:val="17"/>
                <w:shd w:val="clear" w:color="auto" w:fill="FFFFFF"/>
              </w:rPr>
            </w:pPr>
            <w:r w:rsidRPr="00E83A6F">
              <w:rPr>
                <w:rFonts w:ascii="Arial" w:hAnsi="Arial" w:cs="Arial"/>
                <w:bCs/>
                <w:sz w:val="17"/>
                <w:szCs w:val="17"/>
              </w:rPr>
              <w:t>JETCON) has</w:t>
            </w:r>
            <w:r w:rsidRPr="00E83A6F">
              <w:rPr>
                <w:rFonts w:ascii="Arial" w:hAnsi="Arial" w:cs="Arial"/>
                <w:bCs/>
                <w:sz w:val="17"/>
                <w:szCs w:val="17"/>
                <w:shd w:val="clear" w:color="auto" w:fill="FFFFFF"/>
              </w:rPr>
              <w:t xml:space="preserve"> advised that only the first 30 persons presenting proof of vaccination against COVID-19 and wearing a mask will be admitted to the face-to-face meeting. The meeting will be held in a hybrid manner and will be broadcast via live streaming. The Company has advised that facilities will be in place for persons utilizing the stream to participate. A notice with the stream details will be provided at a later date.</w:t>
            </w:r>
          </w:p>
        </w:tc>
      </w:tr>
      <w:tr w:rsidR="008D6AE2" w:rsidRPr="00DE2EF9" w14:paraId="1CEFEB09" w14:textId="77777777" w:rsidTr="00354645">
        <w:trPr>
          <w:trHeight w:val="365"/>
        </w:trPr>
        <w:tc>
          <w:tcPr>
            <w:tcW w:w="1525" w:type="dxa"/>
            <w:shd w:val="clear" w:color="auto" w:fill="auto"/>
            <w:vAlign w:val="center"/>
          </w:tcPr>
          <w:p w14:paraId="147196AE" w14:textId="140B7E2C" w:rsidR="008D6AE2" w:rsidRDefault="008D6AE2" w:rsidP="000F5C05">
            <w:pPr>
              <w:spacing w:after="0" w:line="240" w:lineRule="auto"/>
              <w:ind w:left="-18" w:right="-18"/>
              <w:rPr>
                <w:rFonts w:ascii="Arial" w:hAnsi="Arial" w:cs="Arial"/>
                <w:b/>
                <w:sz w:val="18"/>
                <w:szCs w:val="18"/>
              </w:rPr>
            </w:pPr>
            <w:r>
              <w:rPr>
                <w:rFonts w:ascii="Arial" w:hAnsi="Arial" w:cs="Arial"/>
                <w:b/>
                <w:sz w:val="18"/>
                <w:szCs w:val="18"/>
              </w:rPr>
              <w:t>FTNA</w:t>
            </w:r>
          </w:p>
        </w:tc>
        <w:tc>
          <w:tcPr>
            <w:tcW w:w="1800" w:type="dxa"/>
            <w:shd w:val="clear" w:color="auto" w:fill="auto"/>
            <w:vAlign w:val="center"/>
          </w:tcPr>
          <w:p w14:paraId="08B38BA8" w14:textId="3DD899B7" w:rsidR="008D6AE2" w:rsidRPr="00D61681" w:rsidRDefault="008D6AE2" w:rsidP="000F5C05">
            <w:pPr>
              <w:spacing w:after="0" w:line="240" w:lineRule="auto"/>
              <w:ind w:left="-18" w:right="-18"/>
              <w:jc w:val="center"/>
              <w:rPr>
                <w:rFonts w:ascii="Arial" w:hAnsi="Arial" w:cs="Arial"/>
                <w:sz w:val="18"/>
                <w:szCs w:val="18"/>
              </w:rPr>
            </w:pPr>
            <w:r w:rsidRPr="00D61681">
              <w:rPr>
                <w:rFonts w:ascii="Arial" w:hAnsi="Arial" w:cs="Arial"/>
                <w:sz w:val="18"/>
                <w:szCs w:val="18"/>
              </w:rPr>
              <w:t>9</w:t>
            </w:r>
            <w:r w:rsidRPr="00D61681">
              <w:rPr>
                <w:rFonts w:ascii="Arial" w:hAnsi="Arial" w:cs="Arial"/>
                <w:sz w:val="18"/>
                <w:szCs w:val="18"/>
                <w:vertAlign w:val="superscript"/>
              </w:rPr>
              <w:t>th</w:t>
            </w:r>
            <w:r w:rsidRPr="00D61681">
              <w:rPr>
                <w:rFonts w:ascii="Arial" w:hAnsi="Arial" w:cs="Arial"/>
                <w:sz w:val="18"/>
                <w:szCs w:val="18"/>
              </w:rPr>
              <w:t xml:space="preserve"> Feb. 2022 </w:t>
            </w:r>
          </w:p>
          <w:p w14:paraId="64AE4CED" w14:textId="1345FD67" w:rsidR="008D6AE2" w:rsidRDefault="008D6AE2" w:rsidP="000F5C05">
            <w:pPr>
              <w:spacing w:after="0" w:line="240" w:lineRule="auto"/>
              <w:ind w:left="-18" w:right="-18"/>
              <w:jc w:val="center"/>
              <w:rPr>
                <w:rFonts w:ascii="Arial" w:hAnsi="Arial" w:cs="Arial"/>
                <w:sz w:val="18"/>
                <w:szCs w:val="18"/>
              </w:rPr>
            </w:pPr>
            <w:r w:rsidRPr="00D61681">
              <w:rPr>
                <w:rFonts w:ascii="Arial" w:hAnsi="Arial" w:cs="Arial"/>
                <w:sz w:val="18"/>
                <w:szCs w:val="18"/>
              </w:rPr>
              <w:t>● 11:00 am</w:t>
            </w:r>
          </w:p>
        </w:tc>
        <w:tc>
          <w:tcPr>
            <w:tcW w:w="2430" w:type="dxa"/>
            <w:gridSpan w:val="3"/>
            <w:shd w:val="clear" w:color="auto" w:fill="auto"/>
            <w:vAlign w:val="center"/>
          </w:tcPr>
          <w:p w14:paraId="0DCA1763" w14:textId="02315570" w:rsidR="008D6AE2" w:rsidRPr="00115C14" w:rsidRDefault="008D6AE2" w:rsidP="000F5C05">
            <w:pPr>
              <w:spacing w:after="0" w:line="240" w:lineRule="auto"/>
              <w:ind w:left="-18" w:right="-18"/>
              <w:rPr>
                <w:rFonts w:ascii="Arial" w:hAnsi="Arial" w:cs="Arial"/>
                <w:color w:val="333333"/>
                <w:sz w:val="18"/>
                <w:szCs w:val="18"/>
                <w:shd w:val="clear" w:color="auto" w:fill="FFFFFF"/>
              </w:rPr>
            </w:pPr>
            <w:r w:rsidRPr="005E7439">
              <w:rPr>
                <w:rFonts w:ascii="Arial" w:hAnsi="Arial" w:cs="Arial"/>
                <w:bCs/>
                <w:sz w:val="17"/>
                <w:szCs w:val="17"/>
                <w:shd w:val="clear" w:color="auto" w:fill="FFFFFF"/>
              </w:rPr>
              <w:t>Grand-A-View Restaurant, 7 Queens Drive, Montego Bay</w:t>
            </w:r>
          </w:p>
        </w:tc>
      </w:tr>
      <w:tr w:rsidR="00D61681" w:rsidRPr="00DE2EF9" w14:paraId="4E01E968" w14:textId="77777777" w:rsidTr="00354645">
        <w:trPr>
          <w:trHeight w:val="365"/>
        </w:trPr>
        <w:tc>
          <w:tcPr>
            <w:tcW w:w="1525" w:type="dxa"/>
            <w:shd w:val="clear" w:color="auto" w:fill="auto"/>
            <w:vAlign w:val="center"/>
          </w:tcPr>
          <w:p w14:paraId="0C9F0374" w14:textId="269245E9" w:rsidR="00D61681" w:rsidRDefault="00D61681" w:rsidP="000F5C05">
            <w:pPr>
              <w:spacing w:after="0" w:line="240" w:lineRule="auto"/>
              <w:ind w:left="-18" w:right="-18"/>
              <w:rPr>
                <w:rFonts w:ascii="Arial" w:hAnsi="Arial" w:cs="Arial"/>
                <w:b/>
                <w:sz w:val="18"/>
                <w:szCs w:val="18"/>
              </w:rPr>
            </w:pPr>
            <w:r>
              <w:rPr>
                <w:rFonts w:ascii="Arial" w:hAnsi="Arial" w:cs="Arial"/>
                <w:b/>
                <w:sz w:val="18"/>
                <w:szCs w:val="18"/>
              </w:rPr>
              <w:t>PBS</w:t>
            </w:r>
          </w:p>
        </w:tc>
        <w:tc>
          <w:tcPr>
            <w:tcW w:w="1800" w:type="dxa"/>
            <w:shd w:val="clear" w:color="auto" w:fill="auto"/>
            <w:vAlign w:val="center"/>
          </w:tcPr>
          <w:p w14:paraId="72EEC41C" w14:textId="4F8FB4A6" w:rsidR="00D61681" w:rsidRPr="00D61681" w:rsidRDefault="00D61681" w:rsidP="000F5C05">
            <w:pPr>
              <w:spacing w:after="0" w:line="240" w:lineRule="auto"/>
              <w:ind w:left="-18" w:right="-18"/>
              <w:jc w:val="center"/>
              <w:rPr>
                <w:rFonts w:ascii="Arial" w:hAnsi="Arial" w:cs="Arial"/>
                <w:sz w:val="18"/>
                <w:szCs w:val="18"/>
              </w:rPr>
            </w:pPr>
            <w:r>
              <w:rPr>
                <w:rFonts w:ascii="Arial" w:hAnsi="Arial" w:cs="Arial"/>
                <w:sz w:val="18"/>
                <w:szCs w:val="18"/>
              </w:rPr>
              <w:t>10</w:t>
            </w:r>
            <w:r w:rsidRPr="00D61681">
              <w:rPr>
                <w:rFonts w:ascii="Arial" w:hAnsi="Arial" w:cs="Arial"/>
                <w:sz w:val="18"/>
                <w:szCs w:val="18"/>
                <w:vertAlign w:val="superscript"/>
              </w:rPr>
              <w:t>th</w:t>
            </w:r>
            <w:r w:rsidRPr="00D61681">
              <w:rPr>
                <w:rFonts w:ascii="Arial" w:hAnsi="Arial" w:cs="Arial"/>
                <w:sz w:val="18"/>
                <w:szCs w:val="18"/>
              </w:rPr>
              <w:t xml:space="preserve"> Feb. 2022 </w:t>
            </w:r>
          </w:p>
          <w:p w14:paraId="4B5440D9" w14:textId="66B84A56" w:rsidR="00D61681" w:rsidRDefault="00D61681" w:rsidP="000F5C05">
            <w:pPr>
              <w:spacing w:after="0" w:line="240" w:lineRule="auto"/>
              <w:ind w:left="-18" w:right="-18"/>
              <w:jc w:val="center"/>
              <w:rPr>
                <w:rFonts w:ascii="Arial" w:hAnsi="Arial" w:cs="Arial"/>
                <w:sz w:val="18"/>
                <w:szCs w:val="18"/>
              </w:rPr>
            </w:pPr>
            <w:r w:rsidRPr="00D61681">
              <w:rPr>
                <w:rFonts w:ascii="Arial" w:hAnsi="Arial" w:cs="Arial"/>
                <w:sz w:val="18"/>
                <w:szCs w:val="18"/>
              </w:rPr>
              <w:t>● 1</w:t>
            </w:r>
            <w:r>
              <w:rPr>
                <w:rFonts w:ascii="Arial" w:hAnsi="Arial" w:cs="Arial"/>
                <w:sz w:val="18"/>
                <w:szCs w:val="18"/>
              </w:rPr>
              <w:t>0</w:t>
            </w:r>
            <w:r w:rsidRPr="00D61681">
              <w:rPr>
                <w:rFonts w:ascii="Arial" w:hAnsi="Arial" w:cs="Arial"/>
                <w:sz w:val="18"/>
                <w:szCs w:val="18"/>
              </w:rPr>
              <w:t>:00 am</w:t>
            </w:r>
            <w:r>
              <w:rPr>
                <w:rFonts w:ascii="Arial" w:hAnsi="Arial" w:cs="Arial"/>
                <w:sz w:val="18"/>
                <w:szCs w:val="18"/>
              </w:rPr>
              <w:t xml:space="preserve"> </w:t>
            </w:r>
            <w:r w:rsidRPr="00D61681">
              <w:rPr>
                <w:rFonts w:ascii="Arial" w:hAnsi="Arial" w:cs="Arial"/>
                <w:b/>
                <w:bCs/>
                <w:i/>
                <w:iCs/>
                <w:sz w:val="18"/>
                <w:szCs w:val="18"/>
              </w:rPr>
              <w:t>(Bar</w:t>
            </w:r>
            <w:r>
              <w:rPr>
                <w:rFonts w:ascii="Arial" w:hAnsi="Arial" w:cs="Arial"/>
                <w:b/>
                <w:bCs/>
                <w:i/>
                <w:iCs/>
                <w:sz w:val="18"/>
                <w:szCs w:val="18"/>
              </w:rPr>
              <w:t>b</w:t>
            </w:r>
            <w:r w:rsidRPr="00D61681">
              <w:rPr>
                <w:rFonts w:ascii="Arial" w:hAnsi="Arial" w:cs="Arial"/>
                <w:b/>
                <w:bCs/>
                <w:i/>
                <w:iCs/>
                <w:sz w:val="18"/>
                <w:szCs w:val="18"/>
              </w:rPr>
              <w:t>ados time)</w:t>
            </w:r>
          </w:p>
        </w:tc>
        <w:tc>
          <w:tcPr>
            <w:tcW w:w="2430" w:type="dxa"/>
            <w:gridSpan w:val="3"/>
            <w:shd w:val="clear" w:color="auto" w:fill="auto"/>
            <w:vAlign w:val="center"/>
          </w:tcPr>
          <w:p w14:paraId="7A489826" w14:textId="2099552B" w:rsidR="00D61681" w:rsidRPr="00115C14" w:rsidRDefault="00A8613D" w:rsidP="000F5C05">
            <w:pPr>
              <w:spacing w:after="0" w:line="240" w:lineRule="auto"/>
              <w:ind w:left="-18" w:right="-18"/>
              <w:rPr>
                <w:rFonts w:ascii="Arial" w:hAnsi="Arial" w:cs="Arial"/>
                <w:color w:val="333333"/>
                <w:sz w:val="18"/>
                <w:szCs w:val="18"/>
                <w:shd w:val="clear" w:color="auto" w:fill="FFFFFF"/>
              </w:rPr>
            </w:pPr>
            <w:r>
              <w:rPr>
                <w:rFonts w:ascii="Arial" w:hAnsi="Arial" w:cs="Arial"/>
                <w:color w:val="333333"/>
                <w:sz w:val="18"/>
                <w:szCs w:val="18"/>
                <w:shd w:val="clear" w:color="auto" w:fill="FFFFFF"/>
              </w:rPr>
              <w:t xml:space="preserve">Virtual </w:t>
            </w:r>
          </w:p>
        </w:tc>
      </w:tr>
      <w:tr w:rsidR="00A8613D" w:rsidRPr="00DE2EF9" w14:paraId="46099AA8" w14:textId="77777777" w:rsidTr="003A3771">
        <w:trPr>
          <w:trHeight w:val="365"/>
        </w:trPr>
        <w:tc>
          <w:tcPr>
            <w:tcW w:w="5755" w:type="dxa"/>
            <w:gridSpan w:val="5"/>
            <w:shd w:val="clear" w:color="auto" w:fill="auto"/>
            <w:vAlign w:val="center"/>
          </w:tcPr>
          <w:p w14:paraId="5D0FE679" w14:textId="22471994" w:rsidR="00A8613D" w:rsidRPr="00115C14" w:rsidRDefault="00A8613D" w:rsidP="000F5C05">
            <w:pPr>
              <w:spacing w:before="60" w:after="60" w:line="240" w:lineRule="auto"/>
              <w:ind w:left="-18" w:right="-18"/>
              <w:jc w:val="both"/>
              <w:rPr>
                <w:rFonts w:ascii="Arial" w:hAnsi="Arial" w:cs="Arial"/>
                <w:color w:val="333333"/>
                <w:sz w:val="18"/>
                <w:szCs w:val="18"/>
                <w:shd w:val="clear" w:color="auto" w:fill="FFFFFF"/>
              </w:rPr>
            </w:pPr>
            <w:r w:rsidRPr="00DB2738">
              <w:rPr>
                <w:rFonts w:ascii="Arial" w:hAnsi="Arial" w:cs="Arial"/>
                <w:sz w:val="17"/>
                <w:szCs w:val="17"/>
              </w:rPr>
              <w:t>The record date for determining the shareholders of the Company entitled to receive notice of, to attend and vote at the Special Meeting has been fixed as the close of business on January 19, 2022.</w:t>
            </w:r>
            <w:r>
              <w:rPr>
                <w:rFonts w:ascii="Arial" w:hAnsi="Arial" w:cs="Arial"/>
                <w:sz w:val="17"/>
                <w:szCs w:val="17"/>
              </w:rPr>
              <w:t xml:space="preserve"> </w:t>
            </w:r>
            <w:r w:rsidRPr="00DB2738">
              <w:rPr>
                <w:rFonts w:ascii="Arial" w:hAnsi="Arial" w:cs="Arial"/>
                <w:sz w:val="17"/>
                <w:szCs w:val="17"/>
              </w:rPr>
              <w:t xml:space="preserve">For further details visit, </w:t>
            </w:r>
            <w:hyperlink r:id="rId12" w:history="1">
              <w:r w:rsidRPr="00DB2738">
                <w:rPr>
                  <w:rStyle w:val="Hyperlink"/>
                  <w:rFonts w:ascii="Arial" w:hAnsi="Arial" w:cs="Arial"/>
                  <w:sz w:val="17"/>
                  <w:szCs w:val="17"/>
                </w:rPr>
                <w:t>www.jamstockex.com</w:t>
              </w:r>
            </w:hyperlink>
            <w:r>
              <w:rPr>
                <w:rFonts w:ascii="Arial" w:hAnsi="Arial" w:cs="Arial"/>
                <w:sz w:val="17"/>
                <w:szCs w:val="17"/>
              </w:rPr>
              <w:t>.</w:t>
            </w:r>
          </w:p>
        </w:tc>
      </w:tr>
      <w:tr w:rsidR="00115C14" w:rsidRPr="00DE2EF9" w14:paraId="77EC9D3D" w14:textId="77777777" w:rsidTr="00354645">
        <w:trPr>
          <w:trHeight w:val="365"/>
        </w:trPr>
        <w:tc>
          <w:tcPr>
            <w:tcW w:w="1525" w:type="dxa"/>
            <w:shd w:val="clear" w:color="auto" w:fill="auto"/>
            <w:vAlign w:val="center"/>
          </w:tcPr>
          <w:p w14:paraId="62E31DFF" w14:textId="526578AF" w:rsidR="00115C14" w:rsidRDefault="00115C14" w:rsidP="003248FD">
            <w:pPr>
              <w:spacing w:after="0" w:line="240" w:lineRule="auto"/>
              <w:ind w:right="-73"/>
              <w:rPr>
                <w:rFonts w:ascii="Arial" w:hAnsi="Arial" w:cs="Arial"/>
                <w:b/>
                <w:sz w:val="18"/>
                <w:szCs w:val="18"/>
              </w:rPr>
            </w:pPr>
            <w:r>
              <w:rPr>
                <w:rFonts w:ascii="Arial" w:hAnsi="Arial" w:cs="Arial"/>
                <w:b/>
                <w:sz w:val="18"/>
                <w:szCs w:val="18"/>
              </w:rPr>
              <w:t>AMG</w:t>
            </w:r>
          </w:p>
        </w:tc>
        <w:tc>
          <w:tcPr>
            <w:tcW w:w="1800" w:type="dxa"/>
            <w:shd w:val="clear" w:color="auto" w:fill="auto"/>
            <w:vAlign w:val="center"/>
          </w:tcPr>
          <w:p w14:paraId="4288A20E" w14:textId="40B6D7D7" w:rsidR="00115C14" w:rsidRPr="00782C9E" w:rsidRDefault="00115C14" w:rsidP="003248FD">
            <w:pPr>
              <w:spacing w:after="0" w:line="240" w:lineRule="auto"/>
              <w:ind w:left="-114" w:right="-110"/>
              <w:jc w:val="center"/>
              <w:rPr>
                <w:rFonts w:ascii="Arial" w:hAnsi="Arial" w:cs="Arial"/>
                <w:sz w:val="18"/>
                <w:szCs w:val="18"/>
              </w:rPr>
            </w:pPr>
            <w:r>
              <w:rPr>
                <w:rFonts w:ascii="Arial" w:hAnsi="Arial" w:cs="Arial"/>
                <w:sz w:val="18"/>
                <w:szCs w:val="18"/>
              </w:rPr>
              <w:t>24</w:t>
            </w:r>
            <w:r w:rsidRPr="00782C9E">
              <w:rPr>
                <w:rFonts w:ascii="Arial" w:hAnsi="Arial" w:cs="Arial"/>
                <w:sz w:val="18"/>
                <w:szCs w:val="18"/>
                <w:vertAlign w:val="superscript"/>
              </w:rPr>
              <w:t>th</w:t>
            </w:r>
            <w:r w:rsidRPr="00782C9E">
              <w:rPr>
                <w:rFonts w:ascii="Arial" w:hAnsi="Arial" w:cs="Arial"/>
                <w:sz w:val="18"/>
                <w:szCs w:val="18"/>
              </w:rPr>
              <w:t xml:space="preserve"> </w:t>
            </w:r>
            <w:r>
              <w:rPr>
                <w:rFonts w:ascii="Arial" w:hAnsi="Arial" w:cs="Arial"/>
                <w:sz w:val="18"/>
                <w:szCs w:val="18"/>
              </w:rPr>
              <w:t>Feb</w:t>
            </w:r>
            <w:r w:rsidRPr="00782C9E">
              <w:rPr>
                <w:rFonts w:ascii="Arial" w:hAnsi="Arial" w:cs="Arial"/>
                <w:sz w:val="18"/>
                <w:szCs w:val="18"/>
              </w:rPr>
              <w:t xml:space="preserve">. 2022 </w:t>
            </w:r>
          </w:p>
          <w:p w14:paraId="3E02B68C" w14:textId="0EBDBC5F" w:rsidR="00115C14" w:rsidRDefault="00115C14" w:rsidP="003248FD">
            <w:pPr>
              <w:spacing w:after="0" w:line="240" w:lineRule="auto"/>
              <w:ind w:left="-114" w:right="-110"/>
              <w:jc w:val="center"/>
              <w:rPr>
                <w:rFonts w:ascii="Arial" w:hAnsi="Arial" w:cs="Arial"/>
                <w:sz w:val="18"/>
                <w:szCs w:val="18"/>
              </w:rPr>
            </w:pPr>
            <w:r w:rsidRPr="00782C9E">
              <w:rPr>
                <w:rFonts w:ascii="Arial" w:hAnsi="Arial" w:cs="Arial"/>
                <w:sz w:val="18"/>
                <w:szCs w:val="18"/>
              </w:rPr>
              <w:t xml:space="preserve">● </w:t>
            </w:r>
            <w:r>
              <w:rPr>
                <w:rFonts w:ascii="Arial" w:hAnsi="Arial" w:cs="Arial"/>
                <w:sz w:val="18"/>
                <w:szCs w:val="18"/>
              </w:rPr>
              <w:t>10</w:t>
            </w:r>
            <w:r w:rsidRPr="00782C9E">
              <w:rPr>
                <w:rFonts w:ascii="Arial" w:hAnsi="Arial" w:cs="Arial"/>
                <w:sz w:val="18"/>
                <w:szCs w:val="18"/>
              </w:rPr>
              <w:t xml:space="preserve">:00 </w:t>
            </w:r>
            <w:r>
              <w:rPr>
                <w:rFonts w:ascii="Arial" w:hAnsi="Arial" w:cs="Arial"/>
                <w:sz w:val="18"/>
                <w:szCs w:val="18"/>
              </w:rPr>
              <w:t>a</w:t>
            </w:r>
            <w:r w:rsidRPr="00782C9E">
              <w:rPr>
                <w:rFonts w:ascii="Arial" w:hAnsi="Arial" w:cs="Arial"/>
                <w:sz w:val="18"/>
                <w:szCs w:val="18"/>
              </w:rPr>
              <w:t>m</w:t>
            </w:r>
          </w:p>
        </w:tc>
        <w:tc>
          <w:tcPr>
            <w:tcW w:w="2430" w:type="dxa"/>
            <w:gridSpan w:val="3"/>
            <w:shd w:val="clear" w:color="auto" w:fill="auto"/>
            <w:vAlign w:val="center"/>
          </w:tcPr>
          <w:p w14:paraId="0921FCD1" w14:textId="5C2F021E" w:rsidR="00115C14" w:rsidRPr="00864F9B" w:rsidRDefault="00115C14" w:rsidP="003248FD">
            <w:pPr>
              <w:spacing w:after="0" w:line="240" w:lineRule="auto"/>
              <w:ind w:right="-14"/>
              <w:rPr>
                <w:rFonts w:ascii="Arial" w:hAnsi="Arial" w:cs="Arial"/>
                <w:bCs/>
                <w:color w:val="333333"/>
                <w:sz w:val="18"/>
                <w:szCs w:val="18"/>
                <w:shd w:val="clear" w:color="auto" w:fill="FFFFFF"/>
              </w:rPr>
            </w:pPr>
            <w:r w:rsidRPr="00864F9B">
              <w:rPr>
                <w:rFonts w:ascii="Arial" w:hAnsi="Arial" w:cs="Arial"/>
                <w:color w:val="333333"/>
                <w:sz w:val="18"/>
                <w:szCs w:val="18"/>
                <w:shd w:val="clear" w:color="auto" w:fill="FFFFFF"/>
              </w:rPr>
              <w:t>9 Retirement Crescent, Kingston 5</w:t>
            </w:r>
          </w:p>
        </w:tc>
      </w:tr>
      <w:tr w:rsidR="009A33D0" w:rsidRPr="00DE2EF9" w14:paraId="671EE14D" w14:textId="77777777" w:rsidTr="00354645">
        <w:trPr>
          <w:trHeight w:val="365"/>
        </w:trPr>
        <w:tc>
          <w:tcPr>
            <w:tcW w:w="1525" w:type="dxa"/>
            <w:shd w:val="clear" w:color="auto" w:fill="auto"/>
            <w:vAlign w:val="center"/>
          </w:tcPr>
          <w:p w14:paraId="451ABB70" w14:textId="2CEDB504" w:rsidR="009A33D0" w:rsidRDefault="009A33D0" w:rsidP="003248FD">
            <w:pPr>
              <w:spacing w:after="0" w:line="240" w:lineRule="auto"/>
              <w:ind w:right="-73"/>
              <w:rPr>
                <w:rFonts w:ascii="Arial" w:hAnsi="Arial" w:cs="Arial"/>
                <w:b/>
                <w:sz w:val="18"/>
                <w:szCs w:val="18"/>
              </w:rPr>
            </w:pPr>
            <w:r>
              <w:rPr>
                <w:rFonts w:ascii="Arial" w:hAnsi="Arial" w:cs="Arial"/>
                <w:b/>
                <w:sz w:val="18"/>
                <w:szCs w:val="18"/>
              </w:rPr>
              <w:t>HONBUN</w:t>
            </w:r>
          </w:p>
        </w:tc>
        <w:tc>
          <w:tcPr>
            <w:tcW w:w="1800" w:type="dxa"/>
            <w:shd w:val="clear" w:color="auto" w:fill="auto"/>
            <w:vAlign w:val="center"/>
          </w:tcPr>
          <w:p w14:paraId="5CB2ECDF" w14:textId="15CBF818" w:rsidR="009A33D0" w:rsidRPr="00782C9E" w:rsidRDefault="009A33D0" w:rsidP="009A33D0">
            <w:pPr>
              <w:spacing w:after="0" w:line="240" w:lineRule="auto"/>
              <w:ind w:left="-114" w:right="-110"/>
              <w:jc w:val="center"/>
              <w:rPr>
                <w:rFonts w:ascii="Arial" w:hAnsi="Arial" w:cs="Arial"/>
                <w:sz w:val="18"/>
                <w:szCs w:val="18"/>
              </w:rPr>
            </w:pPr>
            <w:r>
              <w:rPr>
                <w:rFonts w:ascii="Arial" w:hAnsi="Arial" w:cs="Arial"/>
                <w:sz w:val="18"/>
                <w:szCs w:val="18"/>
              </w:rPr>
              <w:t>9</w:t>
            </w:r>
            <w:r w:rsidRPr="00782C9E">
              <w:rPr>
                <w:rFonts w:ascii="Arial" w:hAnsi="Arial" w:cs="Arial"/>
                <w:sz w:val="18"/>
                <w:szCs w:val="18"/>
                <w:vertAlign w:val="superscript"/>
              </w:rPr>
              <w:t>th</w:t>
            </w:r>
            <w:r w:rsidRPr="00782C9E">
              <w:rPr>
                <w:rFonts w:ascii="Arial" w:hAnsi="Arial" w:cs="Arial"/>
                <w:sz w:val="18"/>
                <w:szCs w:val="18"/>
              </w:rPr>
              <w:t xml:space="preserve"> </w:t>
            </w:r>
            <w:r>
              <w:rPr>
                <w:rFonts w:ascii="Arial" w:hAnsi="Arial" w:cs="Arial"/>
                <w:sz w:val="18"/>
                <w:szCs w:val="18"/>
              </w:rPr>
              <w:t>Mar</w:t>
            </w:r>
            <w:r w:rsidRPr="00782C9E">
              <w:rPr>
                <w:rFonts w:ascii="Arial" w:hAnsi="Arial" w:cs="Arial"/>
                <w:sz w:val="18"/>
                <w:szCs w:val="18"/>
              </w:rPr>
              <w:t xml:space="preserve">. 2022 </w:t>
            </w:r>
          </w:p>
          <w:p w14:paraId="2D9587A3" w14:textId="573619CD" w:rsidR="009A33D0" w:rsidRDefault="009A33D0" w:rsidP="009A33D0">
            <w:pPr>
              <w:spacing w:after="0" w:line="240" w:lineRule="auto"/>
              <w:ind w:left="-114" w:right="-110"/>
              <w:jc w:val="center"/>
              <w:rPr>
                <w:rFonts w:ascii="Arial" w:hAnsi="Arial" w:cs="Arial"/>
                <w:sz w:val="18"/>
                <w:szCs w:val="18"/>
              </w:rPr>
            </w:pPr>
            <w:r w:rsidRPr="00782C9E">
              <w:rPr>
                <w:rFonts w:ascii="Arial" w:hAnsi="Arial" w:cs="Arial"/>
                <w:sz w:val="18"/>
                <w:szCs w:val="18"/>
              </w:rPr>
              <w:t xml:space="preserve">● </w:t>
            </w:r>
            <w:r>
              <w:rPr>
                <w:rFonts w:ascii="Arial" w:hAnsi="Arial" w:cs="Arial"/>
                <w:sz w:val="18"/>
                <w:szCs w:val="18"/>
              </w:rPr>
              <w:t>10</w:t>
            </w:r>
            <w:r w:rsidRPr="00782C9E">
              <w:rPr>
                <w:rFonts w:ascii="Arial" w:hAnsi="Arial" w:cs="Arial"/>
                <w:sz w:val="18"/>
                <w:szCs w:val="18"/>
              </w:rPr>
              <w:t xml:space="preserve">:00 </w:t>
            </w:r>
            <w:r>
              <w:rPr>
                <w:rFonts w:ascii="Arial" w:hAnsi="Arial" w:cs="Arial"/>
                <w:sz w:val="18"/>
                <w:szCs w:val="18"/>
              </w:rPr>
              <w:t>a</w:t>
            </w:r>
            <w:r w:rsidRPr="00782C9E">
              <w:rPr>
                <w:rFonts w:ascii="Arial" w:hAnsi="Arial" w:cs="Arial"/>
                <w:sz w:val="18"/>
                <w:szCs w:val="18"/>
              </w:rPr>
              <w:t>m</w:t>
            </w:r>
          </w:p>
        </w:tc>
        <w:tc>
          <w:tcPr>
            <w:tcW w:w="2430" w:type="dxa"/>
            <w:gridSpan w:val="3"/>
            <w:shd w:val="clear" w:color="auto" w:fill="auto"/>
            <w:vAlign w:val="center"/>
          </w:tcPr>
          <w:p w14:paraId="5C814AC9" w14:textId="0FBB18C5" w:rsidR="009A33D0" w:rsidRPr="00864F9B" w:rsidRDefault="009A33D0" w:rsidP="003248FD">
            <w:pPr>
              <w:spacing w:after="0" w:line="240" w:lineRule="auto"/>
              <w:ind w:right="-14"/>
              <w:rPr>
                <w:rFonts w:ascii="Arial" w:eastAsia="Times New Roman" w:hAnsi="Arial" w:cs="Arial"/>
                <w:bCs/>
                <w:sz w:val="18"/>
                <w:szCs w:val="18"/>
              </w:rPr>
            </w:pPr>
            <w:r w:rsidRPr="00864F9B">
              <w:rPr>
                <w:rFonts w:ascii="Arial" w:hAnsi="Arial" w:cs="Arial"/>
                <w:bCs/>
                <w:color w:val="222222"/>
                <w:sz w:val="18"/>
                <w:szCs w:val="18"/>
                <w:shd w:val="clear" w:color="auto" w:fill="FFFFFF"/>
              </w:rPr>
              <w:t>Courtleigh Hotel &amp; Suites, Somerset Suite</w:t>
            </w:r>
          </w:p>
        </w:tc>
      </w:tr>
      <w:tr w:rsidR="00436856" w:rsidRPr="00DE2EF9" w14:paraId="37F99ECA" w14:textId="77777777" w:rsidTr="00354645">
        <w:trPr>
          <w:trHeight w:val="365"/>
        </w:trPr>
        <w:tc>
          <w:tcPr>
            <w:tcW w:w="1525" w:type="dxa"/>
            <w:shd w:val="clear" w:color="auto" w:fill="auto"/>
            <w:vAlign w:val="center"/>
          </w:tcPr>
          <w:p w14:paraId="3850818B" w14:textId="60840BA9" w:rsidR="00436856" w:rsidRDefault="00436856" w:rsidP="003248FD">
            <w:pPr>
              <w:spacing w:after="0" w:line="240" w:lineRule="auto"/>
              <w:ind w:right="-73"/>
              <w:rPr>
                <w:rFonts w:ascii="Arial" w:hAnsi="Arial" w:cs="Arial"/>
                <w:b/>
                <w:sz w:val="18"/>
                <w:szCs w:val="18"/>
              </w:rPr>
            </w:pPr>
            <w:r>
              <w:rPr>
                <w:rFonts w:ascii="Arial" w:hAnsi="Arial" w:cs="Arial"/>
                <w:b/>
                <w:sz w:val="18"/>
                <w:szCs w:val="18"/>
              </w:rPr>
              <w:t>CPFV</w:t>
            </w:r>
          </w:p>
        </w:tc>
        <w:tc>
          <w:tcPr>
            <w:tcW w:w="1800" w:type="dxa"/>
            <w:shd w:val="clear" w:color="auto" w:fill="auto"/>
            <w:vAlign w:val="center"/>
          </w:tcPr>
          <w:p w14:paraId="543FA0B5" w14:textId="4A508776" w:rsidR="00436856" w:rsidRPr="00782C9E" w:rsidRDefault="00436856" w:rsidP="003248FD">
            <w:pPr>
              <w:spacing w:after="0" w:line="240" w:lineRule="auto"/>
              <w:ind w:left="-114" w:right="-110"/>
              <w:jc w:val="center"/>
              <w:rPr>
                <w:rFonts w:ascii="Arial" w:hAnsi="Arial" w:cs="Arial"/>
                <w:sz w:val="18"/>
                <w:szCs w:val="18"/>
              </w:rPr>
            </w:pPr>
            <w:r>
              <w:rPr>
                <w:rFonts w:ascii="Arial" w:hAnsi="Arial" w:cs="Arial"/>
                <w:sz w:val="18"/>
                <w:szCs w:val="18"/>
              </w:rPr>
              <w:t>31</w:t>
            </w:r>
            <w:r w:rsidRPr="00436856">
              <w:rPr>
                <w:rFonts w:ascii="Arial" w:hAnsi="Arial" w:cs="Arial"/>
                <w:sz w:val="18"/>
                <w:szCs w:val="18"/>
                <w:vertAlign w:val="superscript"/>
              </w:rPr>
              <w:t>st</w:t>
            </w:r>
            <w:r>
              <w:rPr>
                <w:rFonts w:ascii="Arial" w:hAnsi="Arial" w:cs="Arial"/>
                <w:sz w:val="18"/>
                <w:szCs w:val="18"/>
              </w:rPr>
              <w:t xml:space="preserve"> Mar</w:t>
            </w:r>
            <w:r w:rsidRPr="00782C9E">
              <w:rPr>
                <w:rFonts w:ascii="Arial" w:hAnsi="Arial" w:cs="Arial"/>
                <w:sz w:val="18"/>
                <w:szCs w:val="18"/>
              </w:rPr>
              <w:t xml:space="preserve">. 2022 </w:t>
            </w:r>
          </w:p>
          <w:p w14:paraId="03868904" w14:textId="0154AF73" w:rsidR="00436856" w:rsidRDefault="00436856" w:rsidP="003248FD">
            <w:pPr>
              <w:spacing w:after="0" w:line="240" w:lineRule="auto"/>
              <w:ind w:left="-114" w:right="-110"/>
              <w:jc w:val="center"/>
              <w:rPr>
                <w:rFonts w:ascii="Arial" w:hAnsi="Arial" w:cs="Arial"/>
                <w:sz w:val="18"/>
                <w:szCs w:val="18"/>
              </w:rPr>
            </w:pPr>
            <w:r w:rsidRPr="00782C9E">
              <w:rPr>
                <w:rFonts w:ascii="Arial" w:hAnsi="Arial" w:cs="Arial"/>
                <w:sz w:val="18"/>
                <w:szCs w:val="18"/>
              </w:rPr>
              <w:t xml:space="preserve">● </w:t>
            </w:r>
            <w:r>
              <w:rPr>
                <w:rFonts w:ascii="Arial" w:hAnsi="Arial" w:cs="Arial"/>
                <w:sz w:val="18"/>
                <w:szCs w:val="18"/>
              </w:rPr>
              <w:t>11</w:t>
            </w:r>
            <w:r w:rsidRPr="00782C9E">
              <w:rPr>
                <w:rFonts w:ascii="Arial" w:hAnsi="Arial" w:cs="Arial"/>
                <w:sz w:val="18"/>
                <w:szCs w:val="18"/>
              </w:rPr>
              <w:t xml:space="preserve">:00 </w:t>
            </w:r>
            <w:r>
              <w:rPr>
                <w:rFonts w:ascii="Arial" w:hAnsi="Arial" w:cs="Arial"/>
                <w:sz w:val="18"/>
                <w:szCs w:val="18"/>
              </w:rPr>
              <w:t>a</w:t>
            </w:r>
            <w:r w:rsidRPr="00782C9E">
              <w:rPr>
                <w:rFonts w:ascii="Arial" w:hAnsi="Arial" w:cs="Arial"/>
                <w:sz w:val="18"/>
                <w:szCs w:val="18"/>
              </w:rPr>
              <w:t>m</w:t>
            </w:r>
          </w:p>
        </w:tc>
        <w:tc>
          <w:tcPr>
            <w:tcW w:w="2430" w:type="dxa"/>
            <w:gridSpan w:val="3"/>
            <w:shd w:val="clear" w:color="auto" w:fill="auto"/>
            <w:vAlign w:val="center"/>
          </w:tcPr>
          <w:p w14:paraId="5B4317EC" w14:textId="0C3E044B" w:rsidR="00436856" w:rsidRPr="00864F9B" w:rsidRDefault="00436856" w:rsidP="003248FD">
            <w:pPr>
              <w:spacing w:after="0" w:line="240" w:lineRule="auto"/>
              <w:ind w:right="-14"/>
              <w:rPr>
                <w:rFonts w:ascii="Arial" w:hAnsi="Arial" w:cs="Arial"/>
                <w:bCs/>
                <w:color w:val="333333"/>
                <w:sz w:val="18"/>
                <w:szCs w:val="18"/>
                <w:shd w:val="clear" w:color="auto" w:fill="FFFFFF"/>
              </w:rPr>
            </w:pPr>
            <w:r w:rsidRPr="00864F9B">
              <w:rPr>
                <w:rFonts w:ascii="Arial" w:eastAsia="Times New Roman" w:hAnsi="Arial" w:cs="Arial"/>
                <w:bCs/>
                <w:sz w:val="18"/>
                <w:szCs w:val="18"/>
              </w:rPr>
              <w:t>Virtually</w:t>
            </w:r>
          </w:p>
        </w:tc>
      </w:tr>
      <w:tr w:rsidR="00864F9B" w:rsidRPr="00DE2EF9" w14:paraId="26E132B8" w14:textId="77777777" w:rsidTr="00354645">
        <w:trPr>
          <w:trHeight w:val="365"/>
        </w:trPr>
        <w:tc>
          <w:tcPr>
            <w:tcW w:w="1525" w:type="dxa"/>
            <w:shd w:val="clear" w:color="auto" w:fill="auto"/>
            <w:vAlign w:val="center"/>
          </w:tcPr>
          <w:p w14:paraId="3FFEC632" w14:textId="62F7AB98" w:rsidR="00864F9B" w:rsidRDefault="00864F9B" w:rsidP="003248FD">
            <w:pPr>
              <w:spacing w:after="0" w:line="240" w:lineRule="auto"/>
              <w:ind w:right="-73"/>
              <w:rPr>
                <w:rFonts w:ascii="Arial" w:hAnsi="Arial" w:cs="Arial"/>
                <w:b/>
                <w:sz w:val="18"/>
                <w:szCs w:val="18"/>
              </w:rPr>
            </w:pPr>
            <w:r>
              <w:rPr>
                <w:rFonts w:ascii="Arial" w:hAnsi="Arial" w:cs="Arial"/>
                <w:b/>
                <w:sz w:val="18"/>
                <w:szCs w:val="18"/>
              </w:rPr>
              <w:t>CHL</w:t>
            </w:r>
          </w:p>
        </w:tc>
        <w:tc>
          <w:tcPr>
            <w:tcW w:w="1800" w:type="dxa"/>
            <w:shd w:val="clear" w:color="auto" w:fill="auto"/>
            <w:vAlign w:val="center"/>
          </w:tcPr>
          <w:p w14:paraId="0B81748B" w14:textId="03F0A31B" w:rsidR="00864F9B" w:rsidRPr="00782C9E" w:rsidRDefault="00864F9B" w:rsidP="00864F9B">
            <w:pPr>
              <w:spacing w:after="0" w:line="240" w:lineRule="auto"/>
              <w:ind w:left="-114" w:right="-110"/>
              <w:jc w:val="center"/>
              <w:rPr>
                <w:rFonts w:ascii="Arial" w:hAnsi="Arial" w:cs="Arial"/>
                <w:sz w:val="18"/>
                <w:szCs w:val="18"/>
              </w:rPr>
            </w:pPr>
            <w:r>
              <w:rPr>
                <w:rFonts w:ascii="Arial" w:hAnsi="Arial" w:cs="Arial"/>
                <w:sz w:val="18"/>
                <w:szCs w:val="18"/>
              </w:rPr>
              <w:t>7</w:t>
            </w:r>
            <w:r w:rsidRPr="00782C9E">
              <w:rPr>
                <w:rFonts w:ascii="Arial" w:hAnsi="Arial" w:cs="Arial"/>
                <w:sz w:val="18"/>
                <w:szCs w:val="18"/>
                <w:vertAlign w:val="superscript"/>
              </w:rPr>
              <w:t>th</w:t>
            </w:r>
            <w:r w:rsidRPr="00782C9E">
              <w:rPr>
                <w:rFonts w:ascii="Arial" w:hAnsi="Arial" w:cs="Arial"/>
                <w:sz w:val="18"/>
                <w:szCs w:val="18"/>
              </w:rPr>
              <w:t xml:space="preserve"> </w:t>
            </w:r>
            <w:r>
              <w:rPr>
                <w:rFonts w:ascii="Arial" w:hAnsi="Arial" w:cs="Arial"/>
                <w:sz w:val="18"/>
                <w:szCs w:val="18"/>
              </w:rPr>
              <w:t>April</w:t>
            </w:r>
            <w:r w:rsidRPr="00782C9E">
              <w:rPr>
                <w:rFonts w:ascii="Arial" w:hAnsi="Arial" w:cs="Arial"/>
                <w:sz w:val="18"/>
                <w:szCs w:val="18"/>
              </w:rPr>
              <w:t xml:space="preserve"> 2022 </w:t>
            </w:r>
          </w:p>
          <w:p w14:paraId="2C063F1C" w14:textId="659CC707" w:rsidR="00864F9B" w:rsidRDefault="00864F9B" w:rsidP="00864F9B">
            <w:pPr>
              <w:spacing w:after="0" w:line="240" w:lineRule="auto"/>
              <w:ind w:left="-114" w:right="-110"/>
              <w:jc w:val="center"/>
              <w:rPr>
                <w:rFonts w:ascii="Arial" w:hAnsi="Arial" w:cs="Arial"/>
                <w:sz w:val="18"/>
                <w:szCs w:val="18"/>
              </w:rPr>
            </w:pPr>
            <w:r w:rsidRPr="00782C9E">
              <w:rPr>
                <w:rFonts w:ascii="Arial" w:hAnsi="Arial" w:cs="Arial"/>
                <w:sz w:val="18"/>
                <w:szCs w:val="18"/>
              </w:rPr>
              <w:t xml:space="preserve">● </w:t>
            </w:r>
            <w:r>
              <w:rPr>
                <w:rFonts w:ascii="Arial" w:hAnsi="Arial" w:cs="Arial"/>
                <w:sz w:val="18"/>
                <w:szCs w:val="18"/>
              </w:rPr>
              <w:t>2</w:t>
            </w:r>
            <w:r>
              <w:rPr>
                <w:rFonts w:ascii="Arial" w:hAnsi="Arial" w:cs="Arial"/>
                <w:sz w:val="18"/>
                <w:szCs w:val="18"/>
              </w:rPr>
              <w:t>:3</w:t>
            </w:r>
            <w:r w:rsidRPr="00782C9E">
              <w:rPr>
                <w:rFonts w:ascii="Arial" w:hAnsi="Arial" w:cs="Arial"/>
                <w:sz w:val="18"/>
                <w:szCs w:val="18"/>
              </w:rPr>
              <w:t xml:space="preserve">0 </w:t>
            </w:r>
            <w:r>
              <w:rPr>
                <w:rFonts w:ascii="Arial" w:hAnsi="Arial" w:cs="Arial"/>
                <w:sz w:val="18"/>
                <w:szCs w:val="18"/>
              </w:rPr>
              <w:t>p</w:t>
            </w:r>
            <w:r w:rsidRPr="00782C9E">
              <w:rPr>
                <w:rFonts w:ascii="Arial" w:hAnsi="Arial" w:cs="Arial"/>
                <w:sz w:val="18"/>
                <w:szCs w:val="18"/>
              </w:rPr>
              <w:t>m</w:t>
            </w:r>
          </w:p>
        </w:tc>
        <w:tc>
          <w:tcPr>
            <w:tcW w:w="2430" w:type="dxa"/>
            <w:gridSpan w:val="3"/>
            <w:shd w:val="clear" w:color="auto" w:fill="auto"/>
            <w:vAlign w:val="center"/>
          </w:tcPr>
          <w:p w14:paraId="06AFF1F0" w14:textId="56E73BCF" w:rsidR="00864F9B" w:rsidRPr="00864F9B" w:rsidRDefault="00864F9B" w:rsidP="003248FD">
            <w:pPr>
              <w:spacing w:after="0" w:line="240" w:lineRule="auto"/>
              <w:ind w:right="-14"/>
              <w:rPr>
                <w:rFonts w:ascii="Arial" w:hAnsi="Arial" w:cs="Arial"/>
                <w:bCs/>
                <w:color w:val="333333"/>
                <w:sz w:val="18"/>
                <w:szCs w:val="18"/>
                <w:shd w:val="clear" w:color="auto" w:fill="FFFFFF"/>
              </w:rPr>
            </w:pPr>
            <w:r w:rsidRPr="00864F9B">
              <w:rPr>
                <w:rFonts w:ascii="Arial" w:hAnsi="Arial" w:cs="Arial"/>
                <w:color w:val="222222"/>
                <w:sz w:val="18"/>
                <w:szCs w:val="18"/>
                <w:shd w:val="clear" w:color="auto" w:fill="FFFFFF"/>
              </w:rPr>
              <w:t>CPJ Board Room, Guinep Way, Montego Bay</w:t>
            </w:r>
          </w:p>
        </w:tc>
      </w:tr>
      <w:tr w:rsidR="00115C14" w:rsidRPr="00DE2EF9" w14:paraId="7BC3D71C" w14:textId="77777777" w:rsidTr="00354645">
        <w:trPr>
          <w:trHeight w:val="365"/>
        </w:trPr>
        <w:tc>
          <w:tcPr>
            <w:tcW w:w="1525" w:type="dxa"/>
            <w:shd w:val="clear" w:color="auto" w:fill="auto"/>
            <w:vAlign w:val="center"/>
          </w:tcPr>
          <w:p w14:paraId="1655B8CC" w14:textId="18F9F863" w:rsidR="00115C14" w:rsidRDefault="00115C14" w:rsidP="003248FD">
            <w:pPr>
              <w:spacing w:after="0" w:line="240" w:lineRule="auto"/>
              <w:ind w:right="-73"/>
              <w:rPr>
                <w:rFonts w:ascii="Arial" w:hAnsi="Arial" w:cs="Arial"/>
                <w:b/>
                <w:sz w:val="18"/>
                <w:szCs w:val="18"/>
              </w:rPr>
            </w:pPr>
            <w:r>
              <w:rPr>
                <w:rFonts w:ascii="Arial" w:hAnsi="Arial" w:cs="Arial"/>
                <w:b/>
                <w:sz w:val="18"/>
                <w:szCs w:val="18"/>
              </w:rPr>
              <w:t>PULS</w:t>
            </w:r>
          </w:p>
        </w:tc>
        <w:tc>
          <w:tcPr>
            <w:tcW w:w="1800" w:type="dxa"/>
            <w:shd w:val="clear" w:color="auto" w:fill="auto"/>
            <w:vAlign w:val="center"/>
          </w:tcPr>
          <w:p w14:paraId="40DFEA49" w14:textId="4C00FA24" w:rsidR="00115C14" w:rsidRPr="00782C9E" w:rsidRDefault="00115C14" w:rsidP="003248FD">
            <w:pPr>
              <w:spacing w:after="0" w:line="240" w:lineRule="auto"/>
              <w:ind w:left="-114" w:right="-110"/>
              <w:jc w:val="center"/>
              <w:rPr>
                <w:rFonts w:ascii="Arial" w:hAnsi="Arial" w:cs="Arial"/>
                <w:sz w:val="18"/>
                <w:szCs w:val="18"/>
              </w:rPr>
            </w:pPr>
            <w:r>
              <w:rPr>
                <w:rFonts w:ascii="Arial" w:hAnsi="Arial" w:cs="Arial"/>
                <w:sz w:val="18"/>
                <w:szCs w:val="18"/>
              </w:rPr>
              <w:t>12</w:t>
            </w:r>
            <w:r w:rsidRPr="00782C9E">
              <w:rPr>
                <w:rFonts w:ascii="Arial" w:hAnsi="Arial" w:cs="Arial"/>
                <w:sz w:val="18"/>
                <w:szCs w:val="18"/>
                <w:vertAlign w:val="superscript"/>
              </w:rPr>
              <w:t>th</w:t>
            </w:r>
            <w:r w:rsidRPr="00782C9E">
              <w:rPr>
                <w:rFonts w:ascii="Arial" w:hAnsi="Arial" w:cs="Arial"/>
                <w:sz w:val="18"/>
                <w:szCs w:val="18"/>
              </w:rPr>
              <w:t xml:space="preserve"> </w:t>
            </w:r>
            <w:r>
              <w:rPr>
                <w:rFonts w:ascii="Arial" w:hAnsi="Arial" w:cs="Arial"/>
                <w:sz w:val="18"/>
                <w:szCs w:val="18"/>
              </w:rPr>
              <w:t>April</w:t>
            </w:r>
            <w:r w:rsidRPr="00782C9E">
              <w:rPr>
                <w:rFonts w:ascii="Arial" w:hAnsi="Arial" w:cs="Arial"/>
                <w:sz w:val="18"/>
                <w:szCs w:val="18"/>
              </w:rPr>
              <w:t xml:space="preserve"> 2022 </w:t>
            </w:r>
          </w:p>
          <w:p w14:paraId="719F19D6" w14:textId="1F6BCA80" w:rsidR="00115C14" w:rsidRDefault="00115C14" w:rsidP="003248FD">
            <w:pPr>
              <w:spacing w:after="0" w:line="240" w:lineRule="auto"/>
              <w:ind w:left="-114" w:right="-110"/>
              <w:jc w:val="center"/>
              <w:rPr>
                <w:rFonts w:ascii="Arial" w:hAnsi="Arial" w:cs="Arial"/>
                <w:sz w:val="18"/>
                <w:szCs w:val="18"/>
              </w:rPr>
            </w:pPr>
            <w:r w:rsidRPr="00782C9E">
              <w:rPr>
                <w:rFonts w:ascii="Arial" w:hAnsi="Arial" w:cs="Arial"/>
                <w:sz w:val="18"/>
                <w:szCs w:val="18"/>
              </w:rPr>
              <w:t xml:space="preserve">● </w:t>
            </w:r>
            <w:r>
              <w:rPr>
                <w:rFonts w:ascii="Arial" w:hAnsi="Arial" w:cs="Arial"/>
                <w:sz w:val="18"/>
                <w:szCs w:val="18"/>
              </w:rPr>
              <w:t>10:3</w:t>
            </w:r>
            <w:r w:rsidRPr="00782C9E">
              <w:rPr>
                <w:rFonts w:ascii="Arial" w:hAnsi="Arial" w:cs="Arial"/>
                <w:sz w:val="18"/>
                <w:szCs w:val="18"/>
              </w:rPr>
              <w:t xml:space="preserve">0 </w:t>
            </w:r>
            <w:r>
              <w:rPr>
                <w:rFonts w:ascii="Arial" w:hAnsi="Arial" w:cs="Arial"/>
                <w:sz w:val="18"/>
                <w:szCs w:val="18"/>
              </w:rPr>
              <w:t>a</w:t>
            </w:r>
            <w:r w:rsidRPr="00782C9E">
              <w:rPr>
                <w:rFonts w:ascii="Arial" w:hAnsi="Arial" w:cs="Arial"/>
                <w:sz w:val="18"/>
                <w:szCs w:val="18"/>
              </w:rPr>
              <w:t>m</w:t>
            </w:r>
          </w:p>
        </w:tc>
        <w:tc>
          <w:tcPr>
            <w:tcW w:w="2430" w:type="dxa"/>
            <w:gridSpan w:val="3"/>
            <w:shd w:val="clear" w:color="auto" w:fill="auto"/>
            <w:vAlign w:val="center"/>
          </w:tcPr>
          <w:p w14:paraId="7FAF1BA0" w14:textId="23205578" w:rsidR="00115C14" w:rsidRPr="00864F9B" w:rsidRDefault="00115C14" w:rsidP="003248FD">
            <w:pPr>
              <w:spacing w:after="0" w:line="240" w:lineRule="auto"/>
              <w:ind w:right="-14"/>
              <w:rPr>
                <w:rFonts w:ascii="Arial" w:hAnsi="Arial" w:cs="Arial"/>
                <w:bCs/>
                <w:color w:val="333333"/>
                <w:sz w:val="18"/>
                <w:szCs w:val="18"/>
                <w:shd w:val="clear" w:color="auto" w:fill="FFFFFF"/>
              </w:rPr>
            </w:pPr>
            <w:r w:rsidRPr="00864F9B">
              <w:rPr>
                <w:rFonts w:ascii="Arial" w:hAnsi="Arial" w:cs="Arial"/>
                <w:bCs/>
                <w:color w:val="333333"/>
                <w:sz w:val="18"/>
                <w:szCs w:val="18"/>
                <w:shd w:val="clear" w:color="auto" w:fill="FFFFFF"/>
              </w:rPr>
              <w:t>Refuge, Villa Ronai, Old Stony Hill Road</w:t>
            </w:r>
          </w:p>
        </w:tc>
      </w:tr>
    </w:tbl>
    <w:p w14:paraId="68547B37" w14:textId="25FF5FE7" w:rsidR="00092A34" w:rsidRPr="00350B7A" w:rsidRDefault="00316F75" w:rsidP="00350B7A">
      <w:pPr>
        <w:spacing w:after="0" w:line="240" w:lineRule="auto"/>
        <w:rPr>
          <w:rFonts w:ascii="Arial" w:hAnsi="Arial" w:cs="Arial"/>
          <w:sz w:val="4"/>
          <w:szCs w:val="4"/>
        </w:rPr>
      </w:pPr>
      <w:r w:rsidRPr="00BE7A7C">
        <w:rPr>
          <w:noProof/>
        </w:rPr>
        <w:t xml:space="preserve"> </w:t>
      </w:r>
      <w:r w:rsidR="00B43B11">
        <w:rPr>
          <w:noProof/>
        </w:rPr>
        <w:t xml:space="preserve"> </w:t>
      </w:r>
      <w:r w:rsidR="00E04040" w:rsidRPr="00BE7A7C">
        <w:rPr>
          <w:noProof/>
        </w:rPr>
        <w:t xml:space="preserve"> </w:t>
      </w:r>
      <w:r w:rsidR="00B86B51">
        <w:rPr>
          <w:noProof/>
        </w:rPr>
        <w:t xml:space="preserve"> </w:t>
      </w:r>
      <w:r w:rsidR="00D17DE1">
        <w:rPr>
          <w:noProof/>
        </w:rPr>
        <w:t xml:space="preserve"> </w:t>
      </w:r>
      <w:r w:rsidR="00563BBF">
        <w:rPr>
          <w:noProof/>
        </w:rPr>
        <w:t xml:space="preserve"> </w:t>
      </w:r>
      <w:r w:rsidR="00604CFA" w:rsidRPr="00BE7A7C">
        <w:rPr>
          <w:noProof/>
        </w:rPr>
        <w:t xml:space="preserve"> </w:t>
      </w:r>
      <w:r w:rsidR="00190A00">
        <w:rPr>
          <w:noProof/>
        </w:rPr>
        <w:t xml:space="preserve"> </w:t>
      </w:r>
    </w:p>
    <w:tbl>
      <w:tblPr>
        <w:tblpPr w:leftFromText="180" w:rightFromText="180" w:vertAnchor="text" w:horzAnchor="margin" w:tblpX="-275" w:tblpY="12129"/>
        <w:tblW w:w="5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5"/>
      </w:tblGrid>
      <w:tr w:rsidR="000F5C05" w:rsidRPr="00DE2EF9" w14:paraId="2C338315" w14:textId="77777777" w:rsidTr="000F5C05">
        <w:trPr>
          <w:trHeight w:val="527"/>
        </w:trPr>
        <w:tc>
          <w:tcPr>
            <w:tcW w:w="5755" w:type="dxa"/>
            <w:shd w:val="clear" w:color="auto" w:fill="808080"/>
          </w:tcPr>
          <w:p w14:paraId="5B67E36F" w14:textId="77777777" w:rsidR="000F5C05" w:rsidRPr="00503EBF" w:rsidRDefault="000F5C05" w:rsidP="003304C7">
            <w:pPr>
              <w:tabs>
                <w:tab w:val="left" w:pos="5808"/>
              </w:tabs>
              <w:spacing w:before="20" w:after="0" w:line="240" w:lineRule="auto"/>
              <w:ind w:left="-86" w:right="-115"/>
              <w:jc w:val="center"/>
              <w:rPr>
                <w:rFonts w:ascii="Arial" w:hAnsi="Arial" w:cs="Arial"/>
                <w:b/>
                <w:color w:val="FFFFFF"/>
                <w:sz w:val="24"/>
                <w:szCs w:val="24"/>
              </w:rPr>
            </w:pPr>
            <w:r w:rsidRPr="00503EBF">
              <w:rPr>
                <w:rFonts w:ascii="Arial" w:hAnsi="Arial" w:cs="Arial"/>
                <w:b/>
                <w:color w:val="FFFFFF"/>
                <w:sz w:val="24"/>
                <w:szCs w:val="24"/>
              </w:rPr>
              <w:t>Bond Indices Summary for the period</w:t>
            </w:r>
          </w:p>
          <w:p w14:paraId="3B8D0632" w14:textId="1E581741" w:rsidR="000F5C05" w:rsidRPr="00DE2EF9" w:rsidRDefault="000F5C05" w:rsidP="003304C7">
            <w:pPr>
              <w:spacing w:before="20" w:after="0" w:line="240" w:lineRule="auto"/>
              <w:ind w:left="-86" w:right="-115"/>
              <w:jc w:val="center"/>
              <w:rPr>
                <w:rFonts w:ascii="Arial" w:hAnsi="Arial" w:cs="Arial"/>
                <w:b/>
                <w:i/>
                <w:iCs/>
                <w:sz w:val="18"/>
                <w:szCs w:val="18"/>
              </w:rPr>
            </w:pPr>
            <w:r w:rsidRPr="00503EBF">
              <w:rPr>
                <w:rFonts w:ascii="Arial" w:hAnsi="Arial" w:cs="Arial"/>
                <w:b/>
                <w:sz w:val="24"/>
                <w:szCs w:val="24"/>
              </w:rPr>
              <w:t xml:space="preserve">January </w:t>
            </w:r>
            <w:r w:rsidR="00197EFE">
              <w:rPr>
                <w:rFonts w:ascii="Arial" w:hAnsi="Arial" w:cs="Arial"/>
                <w:b/>
                <w:sz w:val="24"/>
                <w:szCs w:val="24"/>
              </w:rPr>
              <w:t>24</w:t>
            </w:r>
            <w:r w:rsidRPr="00503EBF">
              <w:rPr>
                <w:rFonts w:ascii="Arial" w:hAnsi="Arial" w:cs="Arial"/>
                <w:b/>
                <w:sz w:val="24"/>
                <w:szCs w:val="24"/>
              </w:rPr>
              <w:t xml:space="preserve"> – 2</w:t>
            </w:r>
            <w:r w:rsidR="00197EFE">
              <w:rPr>
                <w:rFonts w:ascii="Arial" w:hAnsi="Arial" w:cs="Arial"/>
                <w:b/>
                <w:sz w:val="24"/>
                <w:szCs w:val="24"/>
              </w:rPr>
              <w:t>8</w:t>
            </w:r>
            <w:r w:rsidRPr="00503EBF">
              <w:rPr>
                <w:rFonts w:ascii="Arial" w:hAnsi="Arial" w:cs="Arial"/>
                <w:b/>
                <w:sz w:val="24"/>
                <w:szCs w:val="24"/>
              </w:rPr>
              <w:t>, 2022</w:t>
            </w:r>
          </w:p>
        </w:tc>
      </w:tr>
      <w:tr w:rsidR="000F5C05" w:rsidRPr="00C852AC" w14:paraId="473C5EEC" w14:textId="77777777" w:rsidTr="000F5C05">
        <w:trPr>
          <w:trHeight w:val="383"/>
        </w:trPr>
        <w:tc>
          <w:tcPr>
            <w:tcW w:w="5755" w:type="dxa"/>
            <w:shd w:val="clear" w:color="auto" w:fill="auto"/>
          </w:tcPr>
          <w:p w14:paraId="4F388B14" w14:textId="536BA3B6" w:rsidR="000F5C05" w:rsidRPr="009F2250" w:rsidRDefault="000F5C05" w:rsidP="003304C7">
            <w:pPr>
              <w:spacing w:before="50" w:after="40" w:line="240" w:lineRule="auto"/>
              <w:ind w:left="-29" w:right="-14"/>
              <w:jc w:val="both"/>
              <w:rPr>
                <w:rFonts w:ascii="Arial" w:hAnsi="Arial" w:cs="Arial"/>
                <w:sz w:val="20"/>
                <w:szCs w:val="20"/>
              </w:rPr>
            </w:pPr>
            <w:r w:rsidRPr="009F2250">
              <w:rPr>
                <w:rFonts w:ascii="Arial" w:eastAsia="Arial" w:hAnsi="Arial" w:cs="Arial"/>
                <w:b/>
                <w:bCs/>
                <w:position w:val="1"/>
                <w:sz w:val="20"/>
                <w:szCs w:val="20"/>
              </w:rPr>
              <w:t xml:space="preserve">Caribbean Investment Grade Index </w:t>
            </w:r>
            <w:r w:rsidR="009F2250" w:rsidRPr="009F2250">
              <w:rPr>
                <w:rFonts w:ascii="Arial" w:eastAsia="Arial" w:hAnsi="Arial" w:cs="Arial"/>
                <w:i/>
                <w:iCs/>
                <w:position w:val="1"/>
                <w:sz w:val="20"/>
                <w:szCs w:val="20"/>
              </w:rPr>
              <w:t>up</w:t>
            </w:r>
            <w:r w:rsidRPr="009F2250">
              <w:rPr>
                <w:rFonts w:ascii="Arial" w:eastAsia="Arial" w:hAnsi="Arial" w:cs="Arial"/>
                <w:position w:val="1"/>
                <w:sz w:val="20"/>
                <w:szCs w:val="20"/>
              </w:rPr>
              <w:t xml:space="preserve"> </w:t>
            </w:r>
            <w:r w:rsidR="009F2250" w:rsidRPr="009F2250">
              <w:rPr>
                <w:rFonts w:ascii="Arial" w:eastAsia="Arial" w:hAnsi="Arial" w:cs="Arial"/>
                <w:b/>
                <w:bCs/>
                <w:position w:val="1"/>
                <w:sz w:val="20"/>
                <w:szCs w:val="20"/>
              </w:rPr>
              <w:t>3</w:t>
            </w:r>
            <w:r w:rsidRPr="009F2250">
              <w:rPr>
                <w:rFonts w:ascii="Arial" w:eastAsia="Arial" w:hAnsi="Arial" w:cs="Arial"/>
                <w:b/>
                <w:bCs/>
                <w:position w:val="1"/>
                <w:sz w:val="20"/>
                <w:szCs w:val="20"/>
              </w:rPr>
              <w:t>.</w:t>
            </w:r>
            <w:r w:rsidR="009F2250" w:rsidRPr="009F2250">
              <w:rPr>
                <w:rFonts w:ascii="Arial" w:eastAsia="Arial" w:hAnsi="Arial" w:cs="Arial"/>
                <w:b/>
                <w:bCs/>
                <w:position w:val="1"/>
                <w:sz w:val="20"/>
                <w:szCs w:val="20"/>
              </w:rPr>
              <w:t>04</w:t>
            </w:r>
            <w:r w:rsidRPr="009F2250">
              <w:rPr>
                <w:rFonts w:ascii="Arial" w:eastAsia="Arial" w:hAnsi="Arial" w:cs="Arial"/>
                <w:b/>
                <w:bCs/>
                <w:position w:val="1"/>
                <w:sz w:val="20"/>
                <w:szCs w:val="20"/>
              </w:rPr>
              <w:t xml:space="preserve"> points </w:t>
            </w:r>
            <w:r w:rsidRPr="009F2250">
              <w:rPr>
                <w:rFonts w:ascii="Arial" w:eastAsia="Arial" w:hAnsi="Arial" w:cs="Arial"/>
                <w:position w:val="1"/>
                <w:sz w:val="20"/>
                <w:szCs w:val="20"/>
              </w:rPr>
              <w:t>or</w:t>
            </w:r>
            <w:r w:rsidRPr="009F2250">
              <w:rPr>
                <w:rFonts w:ascii="Arial" w:eastAsia="Arial" w:hAnsi="Arial" w:cs="Arial"/>
                <w:b/>
                <w:bCs/>
                <w:position w:val="1"/>
                <w:sz w:val="20"/>
                <w:szCs w:val="20"/>
              </w:rPr>
              <w:t xml:space="preserve"> </w:t>
            </w:r>
            <w:r w:rsidR="009F2250" w:rsidRPr="009F2250">
              <w:rPr>
                <w:rFonts w:ascii="Arial" w:eastAsia="Arial" w:hAnsi="Arial" w:cs="Arial"/>
                <w:b/>
                <w:bCs/>
                <w:position w:val="1"/>
                <w:sz w:val="20"/>
                <w:szCs w:val="20"/>
              </w:rPr>
              <w:t>2</w:t>
            </w:r>
            <w:r w:rsidRPr="009F2250">
              <w:rPr>
                <w:rFonts w:ascii="Arial" w:eastAsia="Arial" w:hAnsi="Arial" w:cs="Arial"/>
                <w:b/>
                <w:bCs/>
                <w:position w:val="1"/>
                <w:sz w:val="20"/>
                <w:szCs w:val="20"/>
              </w:rPr>
              <w:t>.</w:t>
            </w:r>
            <w:r w:rsidR="009F2250" w:rsidRPr="009F2250">
              <w:rPr>
                <w:rFonts w:ascii="Arial" w:eastAsia="Arial" w:hAnsi="Arial" w:cs="Arial"/>
                <w:b/>
                <w:bCs/>
                <w:position w:val="1"/>
                <w:sz w:val="20"/>
                <w:szCs w:val="20"/>
              </w:rPr>
              <w:t>90</w:t>
            </w:r>
            <w:r w:rsidRPr="009F2250">
              <w:rPr>
                <w:rFonts w:ascii="Arial" w:eastAsia="Arial" w:hAnsi="Arial" w:cs="Arial"/>
                <w:b/>
                <w:bCs/>
                <w:position w:val="1"/>
                <w:sz w:val="20"/>
                <w:szCs w:val="20"/>
              </w:rPr>
              <w:t xml:space="preserve">% </w:t>
            </w:r>
            <w:r w:rsidRPr="009F2250">
              <w:rPr>
                <w:rFonts w:ascii="Arial" w:eastAsia="Arial" w:hAnsi="Arial" w:cs="Arial"/>
                <w:position w:val="1"/>
                <w:sz w:val="20"/>
                <w:szCs w:val="20"/>
              </w:rPr>
              <w:t xml:space="preserve">to close at </w:t>
            </w:r>
            <w:r w:rsidRPr="009F2250">
              <w:rPr>
                <w:rFonts w:ascii="Arial" w:eastAsia="Arial" w:hAnsi="Arial" w:cs="Arial"/>
                <w:b/>
                <w:bCs/>
                <w:position w:val="1"/>
                <w:sz w:val="20"/>
                <w:szCs w:val="20"/>
              </w:rPr>
              <w:t>10</w:t>
            </w:r>
            <w:r w:rsidR="009F2250" w:rsidRPr="009F2250">
              <w:rPr>
                <w:rFonts w:ascii="Arial" w:eastAsia="Arial" w:hAnsi="Arial" w:cs="Arial"/>
                <w:b/>
                <w:bCs/>
                <w:position w:val="1"/>
                <w:sz w:val="20"/>
                <w:szCs w:val="20"/>
              </w:rPr>
              <w:t>7</w:t>
            </w:r>
            <w:r w:rsidRPr="009F2250">
              <w:rPr>
                <w:rFonts w:ascii="Arial" w:eastAsia="Arial" w:hAnsi="Arial" w:cs="Arial"/>
                <w:b/>
                <w:bCs/>
                <w:position w:val="1"/>
                <w:sz w:val="20"/>
                <w:szCs w:val="20"/>
              </w:rPr>
              <w:t>.</w:t>
            </w:r>
            <w:r w:rsidR="009F2250" w:rsidRPr="009F2250">
              <w:rPr>
                <w:rFonts w:ascii="Arial" w:eastAsia="Arial" w:hAnsi="Arial" w:cs="Arial"/>
                <w:b/>
                <w:bCs/>
                <w:position w:val="1"/>
                <w:sz w:val="20"/>
                <w:szCs w:val="20"/>
              </w:rPr>
              <w:t>92</w:t>
            </w:r>
            <w:r w:rsidRPr="009F2250">
              <w:rPr>
                <w:rFonts w:ascii="Arial" w:eastAsia="Arial" w:hAnsi="Arial" w:cs="Arial"/>
                <w:b/>
                <w:bCs/>
                <w:position w:val="1"/>
                <w:sz w:val="20"/>
                <w:szCs w:val="20"/>
              </w:rPr>
              <w:t xml:space="preserve"> points</w:t>
            </w:r>
          </w:p>
        </w:tc>
      </w:tr>
      <w:tr w:rsidR="000F5C05" w:rsidRPr="00C852AC" w14:paraId="476E4D20" w14:textId="77777777" w:rsidTr="000F5C05">
        <w:trPr>
          <w:trHeight w:val="397"/>
        </w:trPr>
        <w:tc>
          <w:tcPr>
            <w:tcW w:w="5755" w:type="dxa"/>
            <w:shd w:val="clear" w:color="auto" w:fill="auto"/>
          </w:tcPr>
          <w:p w14:paraId="721269B6" w14:textId="07AECDCF" w:rsidR="000F5C05" w:rsidRPr="009F2250" w:rsidRDefault="000F5C05" w:rsidP="003304C7">
            <w:pPr>
              <w:spacing w:before="50" w:after="40" w:line="240" w:lineRule="auto"/>
              <w:ind w:left="-29" w:right="-14"/>
              <w:jc w:val="both"/>
              <w:rPr>
                <w:rFonts w:ascii="Arial" w:hAnsi="Arial" w:cs="Arial"/>
                <w:b/>
                <w:sz w:val="20"/>
                <w:szCs w:val="20"/>
              </w:rPr>
            </w:pPr>
            <w:r w:rsidRPr="009F2250">
              <w:rPr>
                <w:rFonts w:ascii="Arial" w:eastAsia="Arial" w:hAnsi="Arial" w:cs="Arial"/>
                <w:b/>
                <w:bCs/>
                <w:sz w:val="20"/>
                <w:szCs w:val="20"/>
              </w:rPr>
              <w:t xml:space="preserve">Caribbean Stock Index </w:t>
            </w:r>
            <w:r w:rsidR="003D1CD5" w:rsidRPr="009F2250">
              <w:rPr>
                <w:rFonts w:ascii="Arial" w:eastAsia="Arial" w:hAnsi="Arial" w:cs="Arial"/>
                <w:bCs/>
                <w:i/>
                <w:iCs/>
                <w:sz w:val="20"/>
                <w:szCs w:val="20"/>
              </w:rPr>
              <w:t>up</w:t>
            </w:r>
            <w:r w:rsidRPr="009F2250">
              <w:rPr>
                <w:rFonts w:ascii="Arial" w:eastAsia="Arial" w:hAnsi="Arial" w:cs="Arial"/>
                <w:bCs/>
                <w:i/>
                <w:iCs/>
                <w:sz w:val="20"/>
                <w:szCs w:val="20"/>
              </w:rPr>
              <w:t xml:space="preserve"> </w:t>
            </w:r>
            <w:r w:rsidR="009F2250" w:rsidRPr="009F2250">
              <w:rPr>
                <w:rFonts w:ascii="Arial" w:eastAsia="Arial" w:hAnsi="Arial" w:cs="Arial"/>
                <w:b/>
                <w:sz w:val="20"/>
                <w:szCs w:val="20"/>
              </w:rPr>
              <w:t>13</w:t>
            </w:r>
            <w:r w:rsidRPr="009F2250">
              <w:rPr>
                <w:rFonts w:ascii="Arial" w:eastAsia="Arial" w:hAnsi="Arial" w:cs="Arial"/>
                <w:b/>
                <w:sz w:val="20"/>
                <w:szCs w:val="20"/>
              </w:rPr>
              <w:t>.</w:t>
            </w:r>
            <w:r w:rsidR="009F2250" w:rsidRPr="009F2250">
              <w:rPr>
                <w:rFonts w:ascii="Arial" w:eastAsia="Arial" w:hAnsi="Arial" w:cs="Arial"/>
                <w:b/>
                <w:sz w:val="20"/>
                <w:szCs w:val="20"/>
              </w:rPr>
              <w:t>83</w:t>
            </w:r>
            <w:r w:rsidRPr="009F2250">
              <w:rPr>
                <w:rFonts w:ascii="Arial" w:eastAsia="Arial" w:hAnsi="Arial" w:cs="Arial"/>
                <w:b/>
                <w:sz w:val="20"/>
                <w:szCs w:val="20"/>
              </w:rPr>
              <w:t xml:space="preserve"> points</w:t>
            </w:r>
            <w:r w:rsidRPr="009F2250">
              <w:rPr>
                <w:rFonts w:ascii="Arial" w:eastAsia="Arial" w:hAnsi="Arial" w:cs="Arial"/>
                <w:bCs/>
                <w:i/>
                <w:iCs/>
                <w:sz w:val="20"/>
                <w:szCs w:val="20"/>
              </w:rPr>
              <w:t xml:space="preserve"> </w:t>
            </w:r>
            <w:r w:rsidRPr="009F2250">
              <w:rPr>
                <w:rFonts w:ascii="Arial" w:eastAsia="Arial" w:hAnsi="Arial" w:cs="Arial"/>
                <w:bCs/>
                <w:sz w:val="20"/>
                <w:szCs w:val="20"/>
              </w:rPr>
              <w:t xml:space="preserve">or </w:t>
            </w:r>
            <w:r w:rsidR="009F2250" w:rsidRPr="009F2250">
              <w:rPr>
                <w:rFonts w:ascii="Arial" w:eastAsia="Arial" w:hAnsi="Arial" w:cs="Arial"/>
                <w:b/>
                <w:sz w:val="20"/>
                <w:szCs w:val="20"/>
              </w:rPr>
              <w:t>1</w:t>
            </w:r>
            <w:r w:rsidRPr="009F2250">
              <w:rPr>
                <w:rFonts w:ascii="Arial" w:eastAsia="Arial" w:hAnsi="Arial" w:cs="Arial"/>
                <w:b/>
                <w:sz w:val="20"/>
                <w:szCs w:val="20"/>
              </w:rPr>
              <w:t>.5</w:t>
            </w:r>
            <w:r w:rsidR="009F2250" w:rsidRPr="009F2250">
              <w:rPr>
                <w:rFonts w:ascii="Arial" w:eastAsia="Arial" w:hAnsi="Arial" w:cs="Arial"/>
                <w:b/>
                <w:sz w:val="20"/>
                <w:szCs w:val="20"/>
              </w:rPr>
              <w:t>0</w:t>
            </w:r>
            <w:r w:rsidRPr="009F2250">
              <w:rPr>
                <w:rFonts w:ascii="Arial" w:eastAsia="Arial" w:hAnsi="Arial" w:cs="Arial"/>
                <w:b/>
                <w:sz w:val="20"/>
                <w:szCs w:val="20"/>
              </w:rPr>
              <w:t>%</w:t>
            </w:r>
            <w:r w:rsidRPr="009F2250">
              <w:rPr>
                <w:rFonts w:ascii="Arial" w:eastAsia="Arial" w:hAnsi="Arial" w:cs="Arial"/>
                <w:bCs/>
                <w:i/>
                <w:iCs/>
                <w:sz w:val="20"/>
                <w:szCs w:val="20"/>
              </w:rPr>
              <w:t xml:space="preserve"> </w:t>
            </w:r>
            <w:r w:rsidRPr="009F2250">
              <w:rPr>
                <w:rFonts w:ascii="Arial" w:eastAsia="Arial" w:hAnsi="Arial" w:cs="Arial"/>
                <w:bCs/>
                <w:sz w:val="20"/>
                <w:szCs w:val="20"/>
              </w:rPr>
              <w:t xml:space="preserve">to close at </w:t>
            </w:r>
            <w:r w:rsidRPr="009F2250">
              <w:rPr>
                <w:rFonts w:ascii="Arial" w:eastAsia="Arial" w:hAnsi="Arial" w:cs="Arial"/>
                <w:b/>
                <w:sz w:val="20"/>
                <w:szCs w:val="20"/>
              </w:rPr>
              <w:t>9</w:t>
            </w:r>
            <w:r w:rsidR="009F2250" w:rsidRPr="009F2250">
              <w:rPr>
                <w:rFonts w:ascii="Arial" w:eastAsia="Arial" w:hAnsi="Arial" w:cs="Arial"/>
                <w:b/>
                <w:sz w:val="20"/>
                <w:szCs w:val="20"/>
              </w:rPr>
              <w:t>35</w:t>
            </w:r>
            <w:r w:rsidRPr="009F2250">
              <w:rPr>
                <w:rFonts w:ascii="Arial" w:eastAsia="Arial" w:hAnsi="Arial" w:cs="Arial"/>
                <w:b/>
                <w:sz w:val="20"/>
                <w:szCs w:val="20"/>
              </w:rPr>
              <w:t>.</w:t>
            </w:r>
            <w:r w:rsidR="009F2250" w:rsidRPr="009F2250">
              <w:rPr>
                <w:rFonts w:ascii="Arial" w:eastAsia="Arial" w:hAnsi="Arial" w:cs="Arial"/>
                <w:b/>
                <w:sz w:val="20"/>
                <w:szCs w:val="20"/>
              </w:rPr>
              <w:t>00</w:t>
            </w:r>
            <w:r w:rsidRPr="009F2250">
              <w:rPr>
                <w:rFonts w:ascii="Arial" w:eastAsia="Arial" w:hAnsi="Arial" w:cs="Arial"/>
                <w:b/>
                <w:sz w:val="20"/>
                <w:szCs w:val="20"/>
              </w:rPr>
              <w:t xml:space="preserve"> points</w:t>
            </w:r>
          </w:p>
        </w:tc>
      </w:tr>
      <w:tr w:rsidR="000F5C05" w:rsidRPr="00C852AC" w14:paraId="0417A853" w14:textId="77777777" w:rsidTr="00F45AA2">
        <w:trPr>
          <w:trHeight w:val="224"/>
        </w:trPr>
        <w:tc>
          <w:tcPr>
            <w:tcW w:w="5755" w:type="dxa"/>
            <w:shd w:val="clear" w:color="auto" w:fill="auto"/>
          </w:tcPr>
          <w:p w14:paraId="6D918E94" w14:textId="2ECD65F9" w:rsidR="000F5C05" w:rsidRPr="009F2250" w:rsidRDefault="000F5C05" w:rsidP="003304C7">
            <w:pPr>
              <w:pStyle w:val="ListParagraph"/>
              <w:spacing w:before="50" w:after="40" w:line="240" w:lineRule="auto"/>
              <w:ind w:left="-29" w:right="-14"/>
              <w:contextualSpacing w:val="0"/>
              <w:jc w:val="both"/>
              <w:rPr>
                <w:rFonts w:ascii="Arial" w:hAnsi="Arial" w:cs="Arial"/>
                <w:b/>
                <w:sz w:val="20"/>
                <w:szCs w:val="20"/>
              </w:rPr>
            </w:pPr>
            <w:r w:rsidRPr="009F2250">
              <w:rPr>
                <w:rFonts w:ascii="Arial" w:eastAsia="Arial" w:hAnsi="Arial" w:cs="Arial"/>
                <w:b/>
                <w:bCs/>
                <w:position w:val="1"/>
                <w:sz w:val="20"/>
                <w:szCs w:val="20"/>
              </w:rPr>
              <w:t xml:space="preserve">Jamaica Global Bond Index </w:t>
            </w:r>
            <w:r w:rsidR="009F2250" w:rsidRPr="009F2250">
              <w:rPr>
                <w:rFonts w:ascii="Arial" w:eastAsia="Arial" w:hAnsi="Arial" w:cs="Arial"/>
                <w:bCs/>
                <w:i/>
                <w:iCs/>
                <w:position w:val="1"/>
                <w:sz w:val="20"/>
                <w:szCs w:val="20"/>
              </w:rPr>
              <w:t>down</w:t>
            </w:r>
            <w:r w:rsidRPr="009F2250">
              <w:rPr>
                <w:rFonts w:ascii="Arial" w:eastAsia="Arial" w:hAnsi="Arial" w:cs="Arial"/>
                <w:bCs/>
                <w:position w:val="1"/>
                <w:sz w:val="20"/>
                <w:szCs w:val="20"/>
              </w:rPr>
              <w:t xml:space="preserve"> </w:t>
            </w:r>
            <w:r w:rsidRPr="009F2250">
              <w:rPr>
                <w:rFonts w:ascii="Arial" w:eastAsia="Arial" w:hAnsi="Arial" w:cs="Arial"/>
                <w:b/>
                <w:position w:val="1"/>
                <w:sz w:val="20"/>
                <w:szCs w:val="20"/>
              </w:rPr>
              <w:t>0.</w:t>
            </w:r>
            <w:r w:rsidR="009F2250" w:rsidRPr="009F2250">
              <w:rPr>
                <w:rFonts w:ascii="Arial" w:eastAsia="Arial" w:hAnsi="Arial" w:cs="Arial"/>
                <w:b/>
                <w:position w:val="1"/>
                <w:sz w:val="20"/>
                <w:szCs w:val="20"/>
              </w:rPr>
              <w:t>64</w:t>
            </w:r>
            <w:r w:rsidRPr="009F2250">
              <w:rPr>
                <w:rFonts w:ascii="Arial" w:eastAsia="Arial" w:hAnsi="Arial" w:cs="Arial"/>
                <w:b/>
                <w:position w:val="1"/>
                <w:sz w:val="20"/>
                <w:szCs w:val="20"/>
              </w:rPr>
              <w:t xml:space="preserve"> points </w:t>
            </w:r>
            <w:r w:rsidRPr="009F2250">
              <w:rPr>
                <w:rFonts w:ascii="Arial" w:eastAsia="Arial" w:hAnsi="Arial" w:cs="Arial"/>
                <w:bCs/>
                <w:position w:val="1"/>
                <w:sz w:val="20"/>
                <w:szCs w:val="20"/>
              </w:rPr>
              <w:t>or</w:t>
            </w:r>
            <w:r w:rsidRPr="009F2250">
              <w:rPr>
                <w:rFonts w:ascii="Arial" w:eastAsia="Arial" w:hAnsi="Arial" w:cs="Arial"/>
                <w:b/>
                <w:position w:val="1"/>
                <w:sz w:val="20"/>
                <w:szCs w:val="20"/>
              </w:rPr>
              <w:t xml:space="preserve"> 0.</w:t>
            </w:r>
            <w:r w:rsidR="009F2250" w:rsidRPr="009F2250">
              <w:rPr>
                <w:rFonts w:ascii="Arial" w:eastAsia="Arial" w:hAnsi="Arial" w:cs="Arial"/>
                <w:b/>
                <w:position w:val="1"/>
                <w:sz w:val="20"/>
                <w:szCs w:val="20"/>
              </w:rPr>
              <w:t>51</w:t>
            </w:r>
            <w:r w:rsidRPr="009F2250">
              <w:rPr>
                <w:rFonts w:ascii="Arial" w:eastAsia="Arial" w:hAnsi="Arial" w:cs="Arial"/>
                <w:b/>
                <w:position w:val="1"/>
                <w:sz w:val="20"/>
                <w:szCs w:val="20"/>
              </w:rPr>
              <w:t xml:space="preserve">% </w:t>
            </w:r>
            <w:r w:rsidRPr="009F2250">
              <w:rPr>
                <w:rFonts w:ascii="Arial" w:eastAsia="Arial" w:hAnsi="Arial" w:cs="Arial"/>
                <w:bCs/>
                <w:position w:val="1"/>
                <w:sz w:val="20"/>
                <w:szCs w:val="20"/>
              </w:rPr>
              <w:t>to close at</w:t>
            </w:r>
            <w:r w:rsidRPr="009F2250">
              <w:rPr>
                <w:rFonts w:ascii="Arial" w:eastAsia="Arial" w:hAnsi="Arial" w:cs="Arial"/>
                <w:b/>
                <w:position w:val="1"/>
                <w:sz w:val="20"/>
                <w:szCs w:val="20"/>
              </w:rPr>
              <w:t xml:space="preserve"> 124.</w:t>
            </w:r>
            <w:r w:rsidR="009F2250" w:rsidRPr="009F2250">
              <w:rPr>
                <w:rFonts w:ascii="Arial" w:eastAsia="Arial" w:hAnsi="Arial" w:cs="Arial"/>
                <w:b/>
                <w:position w:val="1"/>
                <w:sz w:val="20"/>
                <w:szCs w:val="20"/>
              </w:rPr>
              <w:t>35</w:t>
            </w:r>
            <w:r w:rsidRPr="009F2250">
              <w:rPr>
                <w:rFonts w:ascii="Arial" w:eastAsia="Arial" w:hAnsi="Arial" w:cs="Arial"/>
                <w:b/>
                <w:position w:val="1"/>
                <w:sz w:val="20"/>
                <w:szCs w:val="20"/>
              </w:rPr>
              <w:t xml:space="preserve"> points</w:t>
            </w:r>
          </w:p>
        </w:tc>
      </w:tr>
      <w:tr w:rsidR="000F5C05" w:rsidRPr="00C852AC" w14:paraId="32BAA0AE" w14:textId="77777777" w:rsidTr="000F5C05">
        <w:trPr>
          <w:trHeight w:val="389"/>
        </w:trPr>
        <w:tc>
          <w:tcPr>
            <w:tcW w:w="5755" w:type="dxa"/>
            <w:shd w:val="clear" w:color="auto" w:fill="auto"/>
          </w:tcPr>
          <w:p w14:paraId="1AA122A4" w14:textId="1BD5E347" w:rsidR="000F5C05" w:rsidRPr="009F2250" w:rsidRDefault="000F5C05" w:rsidP="003304C7">
            <w:pPr>
              <w:spacing w:before="50" w:after="40" w:line="240" w:lineRule="auto"/>
              <w:ind w:left="-29" w:right="-14"/>
              <w:jc w:val="both"/>
              <w:rPr>
                <w:rFonts w:ascii="Arial" w:hAnsi="Arial" w:cs="Arial"/>
                <w:sz w:val="20"/>
                <w:szCs w:val="20"/>
              </w:rPr>
            </w:pPr>
            <w:r w:rsidRPr="009F2250">
              <w:rPr>
                <w:rFonts w:ascii="Arial" w:eastAsia="Arial" w:hAnsi="Arial" w:cs="Arial"/>
                <w:b/>
                <w:bCs/>
                <w:sz w:val="20"/>
                <w:szCs w:val="20"/>
              </w:rPr>
              <w:t>JSE</w:t>
            </w:r>
            <w:r w:rsidRPr="009F2250">
              <w:rPr>
                <w:rFonts w:ascii="Arial" w:eastAsia="Arial" w:hAnsi="Arial" w:cs="Arial"/>
                <w:b/>
                <w:bCs/>
                <w:spacing w:val="5"/>
                <w:sz w:val="20"/>
                <w:szCs w:val="20"/>
              </w:rPr>
              <w:t xml:space="preserve"> </w:t>
            </w:r>
            <w:r w:rsidRPr="009F2250">
              <w:rPr>
                <w:rFonts w:ascii="Arial" w:eastAsia="Arial" w:hAnsi="Arial" w:cs="Arial"/>
                <w:b/>
                <w:bCs/>
                <w:sz w:val="20"/>
                <w:szCs w:val="20"/>
              </w:rPr>
              <w:t>Money</w:t>
            </w:r>
            <w:r w:rsidRPr="009F2250">
              <w:rPr>
                <w:rFonts w:ascii="Arial" w:eastAsia="Arial" w:hAnsi="Arial" w:cs="Arial"/>
                <w:b/>
                <w:bCs/>
                <w:spacing w:val="5"/>
                <w:sz w:val="20"/>
                <w:szCs w:val="20"/>
              </w:rPr>
              <w:t xml:space="preserve"> </w:t>
            </w:r>
            <w:r w:rsidRPr="009F2250">
              <w:rPr>
                <w:rFonts w:ascii="Arial" w:eastAsia="Arial" w:hAnsi="Arial" w:cs="Arial"/>
                <w:b/>
                <w:bCs/>
                <w:sz w:val="20"/>
                <w:szCs w:val="20"/>
              </w:rPr>
              <w:t>Market</w:t>
            </w:r>
            <w:r w:rsidRPr="009F2250">
              <w:rPr>
                <w:rFonts w:ascii="Arial" w:eastAsia="Arial" w:hAnsi="Arial" w:cs="Arial"/>
                <w:b/>
                <w:bCs/>
                <w:spacing w:val="5"/>
                <w:sz w:val="20"/>
                <w:szCs w:val="20"/>
              </w:rPr>
              <w:t xml:space="preserve"> </w:t>
            </w:r>
            <w:r w:rsidRPr="009F2250">
              <w:rPr>
                <w:rFonts w:ascii="Arial" w:eastAsia="Arial" w:hAnsi="Arial" w:cs="Arial"/>
                <w:b/>
                <w:bCs/>
                <w:sz w:val="20"/>
                <w:szCs w:val="20"/>
              </w:rPr>
              <w:t>Index</w:t>
            </w:r>
            <w:r w:rsidRPr="009F2250">
              <w:rPr>
                <w:rFonts w:ascii="Arial" w:hAnsi="Arial" w:cs="Arial"/>
                <w:sz w:val="20"/>
                <w:szCs w:val="20"/>
              </w:rPr>
              <w:t xml:space="preserve"> </w:t>
            </w:r>
            <w:r w:rsidRPr="009F2250">
              <w:rPr>
                <w:rFonts w:ascii="Arial" w:eastAsia="Arial" w:hAnsi="Arial" w:cs="Arial"/>
                <w:i/>
                <w:iCs/>
                <w:sz w:val="20"/>
                <w:szCs w:val="20"/>
              </w:rPr>
              <w:t>up</w:t>
            </w:r>
            <w:r w:rsidRPr="009F2250">
              <w:rPr>
                <w:rFonts w:ascii="Arial" w:eastAsia="Arial" w:hAnsi="Arial" w:cs="Arial"/>
                <w:b/>
                <w:sz w:val="20"/>
                <w:szCs w:val="20"/>
              </w:rPr>
              <w:t xml:space="preserve"> 0.03 points </w:t>
            </w:r>
            <w:r w:rsidRPr="009F2250">
              <w:rPr>
                <w:rFonts w:ascii="Arial" w:eastAsia="Arial" w:hAnsi="Arial" w:cs="Arial"/>
                <w:bCs/>
                <w:sz w:val="20"/>
                <w:szCs w:val="20"/>
              </w:rPr>
              <w:t>or</w:t>
            </w:r>
            <w:r w:rsidRPr="009F2250">
              <w:rPr>
                <w:rFonts w:ascii="Arial" w:eastAsia="Arial" w:hAnsi="Arial" w:cs="Arial"/>
                <w:b/>
                <w:sz w:val="20"/>
                <w:szCs w:val="20"/>
              </w:rPr>
              <w:t xml:space="preserve"> 0.03% </w:t>
            </w:r>
            <w:r w:rsidRPr="009F2250">
              <w:rPr>
                <w:rFonts w:ascii="Arial" w:eastAsia="Arial" w:hAnsi="Arial" w:cs="Arial"/>
                <w:bCs/>
                <w:sz w:val="20"/>
                <w:szCs w:val="20"/>
              </w:rPr>
              <w:t>to close at</w:t>
            </w:r>
            <w:r w:rsidRPr="009F2250">
              <w:rPr>
                <w:rFonts w:ascii="Arial" w:eastAsia="Arial" w:hAnsi="Arial" w:cs="Arial"/>
                <w:b/>
                <w:sz w:val="20"/>
                <w:szCs w:val="20"/>
              </w:rPr>
              <w:t xml:space="preserve"> 104.</w:t>
            </w:r>
            <w:r w:rsidR="009F2250" w:rsidRPr="009F2250">
              <w:rPr>
                <w:rFonts w:ascii="Arial" w:eastAsia="Arial" w:hAnsi="Arial" w:cs="Arial"/>
                <w:b/>
                <w:sz w:val="20"/>
                <w:szCs w:val="20"/>
              </w:rPr>
              <w:t>90</w:t>
            </w:r>
            <w:r w:rsidRPr="009F2250">
              <w:rPr>
                <w:rFonts w:ascii="Arial" w:eastAsia="Arial" w:hAnsi="Arial" w:cs="Arial"/>
                <w:b/>
                <w:sz w:val="20"/>
                <w:szCs w:val="20"/>
              </w:rPr>
              <w:t xml:space="preserve"> points</w:t>
            </w:r>
          </w:p>
        </w:tc>
      </w:tr>
    </w:tbl>
    <w:p w14:paraId="30907D41" w14:textId="17EC054F" w:rsidR="00D917DB" w:rsidRPr="00350B7A" w:rsidRDefault="00547666" w:rsidP="00350B7A">
      <w:pPr>
        <w:spacing w:after="0" w:line="240" w:lineRule="auto"/>
        <w:rPr>
          <w:rFonts w:ascii="Arial" w:hAnsi="Arial" w:cs="Arial"/>
          <w:sz w:val="4"/>
          <w:szCs w:val="4"/>
        </w:rPr>
      </w:pPr>
      <w:r w:rsidRPr="00BE7A7C">
        <w:rPr>
          <w:noProof/>
        </w:rPr>
        <mc:AlternateContent>
          <mc:Choice Requires="wps">
            <w:drawing>
              <wp:anchor distT="0" distB="0" distL="114300" distR="114300" simplePos="0" relativeHeight="251635712" behindDoc="0" locked="0" layoutInCell="1" allowOverlap="1" wp14:anchorId="48FBDE3F" wp14:editId="46B71297">
                <wp:simplePos x="0" y="0"/>
                <wp:positionH relativeFrom="page">
                  <wp:posOffset>3970020</wp:posOffset>
                </wp:positionH>
                <wp:positionV relativeFrom="paragraph">
                  <wp:posOffset>210185</wp:posOffset>
                </wp:positionV>
                <wp:extent cx="3741420" cy="9281160"/>
                <wp:effectExtent l="0" t="0" r="11430" b="15240"/>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41420" cy="9281160"/>
                        </a:xfrm>
                        <a:prstGeom prst="rect">
                          <a:avLst/>
                        </a:prstGeom>
                        <a:solidFill>
                          <a:sysClr val="window" lastClr="FFFFFF"/>
                        </a:solidFill>
                        <a:ln w="6350">
                          <a:solidFill>
                            <a:prstClr val="black"/>
                          </a:solidFill>
                        </a:ln>
                      </wps:spPr>
                      <wps:txbx>
                        <w:txbxContent>
                          <w:p w14:paraId="37B960F9" w14:textId="35B09E83" w:rsidR="00DD7790" w:rsidRPr="00BD3025" w:rsidRDefault="00BD3025" w:rsidP="00DD7790">
                            <w:pPr>
                              <w:spacing w:after="0" w:line="240" w:lineRule="auto"/>
                              <w:ind w:left="-86" w:right="-115"/>
                              <w:jc w:val="both"/>
                              <w:rPr>
                                <w:rFonts w:ascii="Arial" w:hAnsi="Arial" w:cs="Arial"/>
                                <w:b/>
                                <w:sz w:val="17"/>
                                <w:szCs w:val="17"/>
                                <w:u w:val="single"/>
                              </w:rPr>
                            </w:pPr>
                            <w:r w:rsidRPr="00BD3025">
                              <w:rPr>
                                <w:rFonts w:ascii="Arial" w:hAnsi="Arial" w:cs="Arial"/>
                                <w:b/>
                                <w:sz w:val="17"/>
                                <w:szCs w:val="17"/>
                                <w:u w:val="single"/>
                              </w:rPr>
                              <w:t>LAS</w:t>
                            </w:r>
                            <w:r w:rsidR="00DD7790" w:rsidRPr="00BD3025">
                              <w:rPr>
                                <w:rFonts w:ascii="Arial" w:hAnsi="Arial" w:cs="Arial"/>
                                <w:b/>
                                <w:sz w:val="17"/>
                                <w:szCs w:val="17"/>
                                <w:u w:val="single"/>
                              </w:rPr>
                              <w:t xml:space="preserve">M – Trading in Shares </w:t>
                            </w:r>
                          </w:p>
                          <w:p w14:paraId="2E1A0833" w14:textId="0A7A2FD5" w:rsidR="00DD7790" w:rsidRDefault="00BD3025" w:rsidP="00261D1F">
                            <w:pPr>
                              <w:spacing w:after="0" w:line="240" w:lineRule="auto"/>
                              <w:ind w:left="-86" w:right="-115"/>
                              <w:jc w:val="both"/>
                              <w:rPr>
                                <w:rFonts w:ascii="Arial" w:hAnsi="Arial" w:cs="Arial"/>
                                <w:bCs/>
                                <w:sz w:val="17"/>
                                <w:szCs w:val="17"/>
                                <w:shd w:val="clear" w:color="auto" w:fill="FFFFFF"/>
                              </w:rPr>
                            </w:pPr>
                            <w:r w:rsidRPr="00BD3025">
                              <w:rPr>
                                <w:rFonts w:ascii="Arial" w:hAnsi="Arial" w:cs="Arial"/>
                                <w:bCs/>
                                <w:sz w:val="17"/>
                                <w:szCs w:val="17"/>
                              </w:rPr>
                              <w:t>Lasco Manufacturing Limited (</w:t>
                            </w:r>
                            <w:r w:rsidRPr="002730E7">
                              <w:rPr>
                                <w:rFonts w:ascii="Arial" w:hAnsi="Arial" w:cs="Arial"/>
                                <w:bCs/>
                                <w:sz w:val="17"/>
                                <w:szCs w:val="17"/>
                              </w:rPr>
                              <w:t>LASM)</w:t>
                            </w:r>
                            <w:r w:rsidRPr="002730E7">
                              <w:rPr>
                                <w:rFonts w:ascii="Arial" w:hAnsi="Arial" w:cs="Arial"/>
                                <w:bCs/>
                                <w:sz w:val="17"/>
                                <w:szCs w:val="17"/>
                                <w:shd w:val="clear" w:color="auto" w:fill="FFFFFF"/>
                              </w:rPr>
                              <w:t xml:space="preserve"> has advised that a Senior Manager sold 5,201 LASM Shares on January 6, 2022.</w:t>
                            </w:r>
                          </w:p>
                          <w:p w14:paraId="0C89B5AE" w14:textId="77777777" w:rsidR="00BD3025" w:rsidRPr="00197EFE" w:rsidRDefault="00BD3025" w:rsidP="00261D1F">
                            <w:pPr>
                              <w:spacing w:after="0" w:line="240" w:lineRule="auto"/>
                              <w:ind w:left="-86" w:right="-115"/>
                              <w:jc w:val="both"/>
                              <w:rPr>
                                <w:rFonts w:ascii="Arial" w:hAnsi="Arial" w:cs="Arial"/>
                                <w:b/>
                                <w:sz w:val="8"/>
                                <w:szCs w:val="8"/>
                                <w:highlight w:val="yellow"/>
                                <w:u w:val="single"/>
                                <w:shd w:val="clear" w:color="auto" w:fill="FFFFFF"/>
                              </w:rPr>
                            </w:pPr>
                          </w:p>
                          <w:p w14:paraId="43ABC24B" w14:textId="7F66F313" w:rsidR="00B633C5" w:rsidRPr="00611A17" w:rsidRDefault="00B633C5" w:rsidP="00B633C5">
                            <w:pPr>
                              <w:spacing w:after="0" w:line="240" w:lineRule="auto"/>
                              <w:ind w:left="-86" w:right="-115"/>
                              <w:jc w:val="both"/>
                              <w:rPr>
                                <w:rFonts w:ascii="Arial" w:hAnsi="Arial" w:cs="Arial"/>
                                <w:b/>
                                <w:sz w:val="17"/>
                                <w:szCs w:val="17"/>
                                <w:u w:val="single"/>
                              </w:rPr>
                            </w:pPr>
                            <w:r w:rsidRPr="00611A17">
                              <w:rPr>
                                <w:rFonts w:ascii="Arial" w:hAnsi="Arial" w:cs="Arial"/>
                                <w:b/>
                                <w:sz w:val="17"/>
                                <w:szCs w:val="17"/>
                                <w:u w:val="single"/>
                              </w:rPr>
                              <w:t>S</w:t>
                            </w:r>
                            <w:r w:rsidR="00611A17" w:rsidRPr="00611A17">
                              <w:rPr>
                                <w:rFonts w:ascii="Arial" w:hAnsi="Arial" w:cs="Arial"/>
                                <w:b/>
                                <w:sz w:val="17"/>
                                <w:szCs w:val="17"/>
                                <w:u w:val="single"/>
                              </w:rPr>
                              <w:t>GJ</w:t>
                            </w:r>
                            <w:r w:rsidRPr="00611A17">
                              <w:rPr>
                                <w:rFonts w:ascii="Arial" w:hAnsi="Arial" w:cs="Arial"/>
                                <w:b/>
                                <w:sz w:val="17"/>
                                <w:szCs w:val="17"/>
                                <w:u w:val="single"/>
                              </w:rPr>
                              <w:t xml:space="preserve"> – Trading in Shares </w:t>
                            </w:r>
                          </w:p>
                          <w:p w14:paraId="2F498D1E" w14:textId="2B701C75" w:rsidR="00B633C5" w:rsidRPr="00611A17" w:rsidRDefault="00611A17" w:rsidP="00B633C5">
                            <w:pPr>
                              <w:spacing w:after="0" w:line="240" w:lineRule="auto"/>
                              <w:ind w:left="-86" w:right="-115"/>
                              <w:jc w:val="both"/>
                              <w:rPr>
                                <w:rFonts w:ascii="Arial" w:hAnsi="Arial" w:cs="Arial"/>
                                <w:bCs/>
                                <w:sz w:val="17"/>
                                <w:szCs w:val="17"/>
                                <w:shd w:val="clear" w:color="auto" w:fill="FFFFFF"/>
                              </w:rPr>
                            </w:pPr>
                            <w:r w:rsidRPr="00611A17">
                              <w:rPr>
                                <w:rFonts w:ascii="Arial" w:hAnsi="Arial" w:cs="Arial"/>
                                <w:bCs/>
                                <w:sz w:val="17"/>
                                <w:szCs w:val="17"/>
                              </w:rPr>
                              <w:t>Scotia Group Jamaica Limited (SGJ)</w:t>
                            </w:r>
                            <w:r w:rsidRPr="00611A17">
                              <w:rPr>
                                <w:rFonts w:ascii="Arial" w:hAnsi="Arial" w:cs="Arial"/>
                                <w:bCs/>
                                <w:sz w:val="17"/>
                                <w:szCs w:val="17"/>
                                <w:shd w:val="clear" w:color="auto" w:fill="FFFFFF"/>
                              </w:rPr>
                              <w:t xml:space="preserve"> has advised that a Senior Officer sold a total of 75,613 SGJ shares during the period January 21 to 24, 2022.</w:t>
                            </w:r>
                            <w:r w:rsidR="003304C7">
                              <w:rPr>
                                <w:rFonts w:ascii="Arial" w:hAnsi="Arial" w:cs="Arial"/>
                                <w:bCs/>
                                <w:sz w:val="17"/>
                                <w:szCs w:val="17"/>
                                <w:shd w:val="clear" w:color="auto" w:fill="FFFFFF"/>
                              </w:rPr>
                              <w:t xml:space="preserve"> </w:t>
                            </w:r>
                            <w:r w:rsidR="003304C7" w:rsidRPr="005E0E24">
                              <w:rPr>
                                <w:rFonts w:ascii="Arial" w:hAnsi="Arial" w:cs="Arial"/>
                                <w:color w:val="222222"/>
                                <w:sz w:val="17"/>
                                <w:szCs w:val="17"/>
                                <w:shd w:val="clear" w:color="auto" w:fill="FFFFFF"/>
                              </w:rPr>
                              <w:t>SGJ a</w:t>
                            </w:r>
                            <w:r w:rsidR="003304C7">
                              <w:rPr>
                                <w:rFonts w:ascii="Arial" w:hAnsi="Arial" w:cs="Arial"/>
                                <w:color w:val="222222"/>
                                <w:sz w:val="17"/>
                                <w:szCs w:val="17"/>
                                <w:shd w:val="clear" w:color="auto" w:fill="FFFFFF"/>
                              </w:rPr>
                              <w:t>l</w:t>
                            </w:r>
                            <w:r w:rsidR="003304C7" w:rsidRPr="005E0E24">
                              <w:rPr>
                                <w:rFonts w:ascii="Arial" w:hAnsi="Arial" w:cs="Arial"/>
                                <w:color w:val="222222"/>
                                <w:sz w:val="17"/>
                                <w:szCs w:val="17"/>
                                <w:shd w:val="clear" w:color="auto" w:fill="FFFFFF"/>
                              </w:rPr>
                              <w:t>s</w:t>
                            </w:r>
                            <w:r w:rsidR="003304C7">
                              <w:rPr>
                                <w:rFonts w:ascii="Arial" w:hAnsi="Arial" w:cs="Arial"/>
                                <w:color w:val="222222"/>
                                <w:sz w:val="17"/>
                                <w:szCs w:val="17"/>
                                <w:shd w:val="clear" w:color="auto" w:fill="FFFFFF"/>
                              </w:rPr>
                              <w:t>o</w:t>
                            </w:r>
                            <w:r w:rsidR="003304C7" w:rsidRPr="005E0E24">
                              <w:rPr>
                                <w:rFonts w:ascii="Arial" w:hAnsi="Arial" w:cs="Arial"/>
                                <w:color w:val="222222"/>
                                <w:sz w:val="17"/>
                                <w:szCs w:val="17"/>
                                <w:shd w:val="clear" w:color="auto" w:fill="FFFFFF"/>
                              </w:rPr>
                              <w:t xml:space="preserve"> advised that a Senior Officer sold 10,502 SGJ shares on January 25, 2022. </w:t>
                            </w:r>
                          </w:p>
                          <w:p w14:paraId="29E14F4B" w14:textId="77777777" w:rsidR="00B633C5" w:rsidRPr="00197EFE" w:rsidRDefault="00B633C5" w:rsidP="00261D1F">
                            <w:pPr>
                              <w:spacing w:after="0" w:line="240" w:lineRule="auto"/>
                              <w:ind w:left="-86" w:right="-115"/>
                              <w:jc w:val="both"/>
                              <w:rPr>
                                <w:rFonts w:ascii="Arial" w:hAnsi="Arial" w:cs="Arial"/>
                                <w:b/>
                                <w:sz w:val="8"/>
                                <w:szCs w:val="8"/>
                                <w:highlight w:val="yellow"/>
                                <w:u w:val="single"/>
                                <w:shd w:val="clear" w:color="auto" w:fill="FFFFFF"/>
                              </w:rPr>
                            </w:pPr>
                          </w:p>
                          <w:p w14:paraId="675A9918" w14:textId="3A9FB6A9" w:rsidR="002A2C6C" w:rsidRPr="00F30E11" w:rsidRDefault="00F30E11" w:rsidP="00261D1F">
                            <w:pPr>
                              <w:spacing w:after="0" w:line="240" w:lineRule="auto"/>
                              <w:ind w:left="-86" w:right="-115"/>
                              <w:jc w:val="both"/>
                              <w:rPr>
                                <w:rFonts w:ascii="Arial" w:hAnsi="Arial" w:cs="Arial"/>
                                <w:b/>
                                <w:sz w:val="17"/>
                                <w:szCs w:val="17"/>
                                <w:u w:val="single"/>
                                <w:shd w:val="clear" w:color="auto" w:fill="FFFFFF"/>
                              </w:rPr>
                            </w:pPr>
                            <w:r w:rsidRPr="00F30E11">
                              <w:rPr>
                                <w:rFonts w:ascii="Arial" w:hAnsi="Arial" w:cs="Arial"/>
                                <w:b/>
                                <w:sz w:val="17"/>
                                <w:szCs w:val="17"/>
                                <w:u w:val="single"/>
                                <w:shd w:val="clear" w:color="auto" w:fill="FFFFFF"/>
                              </w:rPr>
                              <w:t>SJ</w:t>
                            </w:r>
                            <w:r w:rsidR="00D25E01" w:rsidRPr="00F30E11">
                              <w:rPr>
                                <w:rFonts w:ascii="Arial" w:hAnsi="Arial" w:cs="Arial"/>
                                <w:b/>
                                <w:sz w:val="17"/>
                                <w:szCs w:val="17"/>
                                <w:u w:val="single"/>
                                <w:shd w:val="clear" w:color="auto" w:fill="FFFFFF"/>
                              </w:rPr>
                              <w:t xml:space="preserve"> </w:t>
                            </w:r>
                            <w:r w:rsidR="002A2C6C" w:rsidRPr="00F30E11">
                              <w:rPr>
                                <w:rFonts w:ascii="Arial" w:hAnsi="Arial" w:cs="Arial"/>
                                <w:b/>
                                <w:sz w:val="17"/>
                                <w:szCs w:val="17"/>
                                <w:u w:val="single"/>
                                <w:shd w:val="clear" w:color="auto" w:fill="FFFFFF"/>
                              </w:rPr>
                              <w:t xml:space="preserve">– Trading in Shares </w:t>
                            </w:r>
                          </w:p>
                          <w:p w14:paraId="7FE3C3B4" w14:textId="4F045805" w:rsidR="008D6AE2" w:rsidRDefault="00762A1E" w:rsidP="00261D1F">
                            <w:pPr>
                              <w:spacing w:after="0" w:line="240" w:lineRule="auto"/>
                              <w:ind w:left="-86" w:right="-115"/>
                              <w:jc w:val="both"/>
                              <w:rPr>
                                <w:rFonts w:ascii="Arial" w:hAnsi="Arial" w:cs="Arial"/>
                                <w:bCs/>
                                <w:color w:val="222222"/>
                                <w:sz w:val="17"/>
                                <w:szCs w:val="17"/>
                                <w:shd w:val="clear" w:color="auto" w:fill="FFFFFF"/>
                              </w:rPr>
                            </w:pPr>
                            <w:r w:rsidRPr="00F30E11">
                              <w:rPr>
                                <w:rFonts w:ascii="Arial" w:hAnsi="Arial" w:cs="Arial"/>
                                <w:bCs/>
                                <w:sz w:val="17"/>
                                <w:szCs w:val="17"/>
                              </w:rPr>
                              <w:t>Sagicor Group Jamaica Limited (SJ)</w:t>
                            </w:r>
                            <w:r w:rsidRPr="00F30E11">
                              <w:rPr>
                                <w:rFonts w:ascii="Arial" w:hAnsi="Arial" w:cs="Arial"/>
                                <w:bCs/>
                                <w:color w:val="222222"/>
                                <w:sz w:val="17"/>
                                <w:szCs w:val="17"/>
                                <w:shd w:val="clear" w:color="auto" w:fill="FFFFFF"/>
                              </w:rPr>
                              <w:t xml:space="preserve"> has advised that on January 24, 2022, Executives purchased a total of 44,318 SJ shares and a connected party sold 44,318 SJ shares under the Sagicor Group Jamaica Limited’s Long Term Incentive Scheme.</w:t>
                            </w:r>
                            <w:r w:rsidRPr="006A3104">
                              <w:rPr>
                                <w:rFonts w:ascii="Arial" w:hAnsi="Arial" w:cs="Arial"/>
                                <w:bCs/>
                                <w:color w:val="222222"/>
                                <w:sz w:val="17"/>
                                <w:szCs w:val="17"/>
                                <w:shd w:val="clear" w:color="auto" w:fill="FFFFFF"/>
                              </w:rPr>
                              <w:t> </w:t>
                            </w:r>
                          </w:p>
                          <w:p w14:paraId="74B19F70" w14:textId="77777777" w:rsidR="00762A1E" w:rsidRPr="00197EFE" w:rsidRDefault="00762A1E" w:rsidP="00261D1F">
                            <w:pPr>
                              <w:spacing w:after="0" w:line="240" w:lineRule="auto"/>
                              <w:ind w:left="-86" w:right="-115"/>
                              <w:jc w:val="both"/>
                              <w:rPr>
                                <w:rFonts w:ascii="Arial" w:hAnsi="Arial" w:cs="Arial"/>
                                <w:bCs/>
                                <w:sz w:val="8"/>
                                <w:szCs w:val="8"/>
                                <w:highlight w:val="yellow"/>
                                <w:shd w:val="clear" w:color="auto" w:fill="FFFFFF"/>
                              </w:rPr>
                            </w:pPr>
                          </w:p>
                          <w:p w14:paraId="268AC726" w14:textId="655D5EC3" w:rsidR="000B483F" w:rsidRPr="00701F2E" w:rsidRDefault="00701F2E" w:rsidP="00261D1F">
                            <w:pPr>
                              <w:spacing w:after="0" w:line="240" w:lineRule="auto"/>
                              <w:ind w:left="-86" w:right="-115"/>
                              <w:jc w:val="both"/>
                              <w:rPr>
                                <w:rFonts w:ascii="Arial" w:hAnsi="Arial" w:cs="Arial"/>
                                <w:bCs/>
                                <w:sz w:val="17"/>
                                <w:szCs w:val="17"/>
                              </w:rPr>
                            </w:pPr>
                            <w:r w:rsidRPr="00701F2E">
                              <w:rPr>
                                <w:rFonts w:ascii="Arial" w:hAnsi="Arial" w:cs="Arial"/>
                                <w:b/>
                                <w:sz w:val="17"/>
                                <w:szCs w:val="17"/>
                                <w:u w:val="single"/>
                              </w:rPr>
                              <w:t>KW</w:t>
                            </w:r>
                            <w:r w:rsidR="000B483F" w:rsidRPr="00701F2E">
                              <w:rPr>
                                <w:rFonts w:ascii="Arial" w:hAnsi="Arial" w:cs="Arial"/>
                                <w:b/>
                                <w:sz w:val="17"/>
                                <w:szCs w:val="17"/>
                                <w:u w:val="single"/>
                              </w:rPr>
                              <w:t xml:space="preserve">– </w:t>
                            </w:r>
                            <w:r w:rsidR="000B483F" w:rsidRPr="00701F2E">
                              <w:rPr>
                                <w:rFonts w:ascii="Arial" w:hAnsi="Arial" w:cs="Arial"/>
                                <w:b/>
                                <w:bCs/>
                                <w:sz w:val="17"/>
                                <w:szCs w:val="17"/>
                                <w:u w:val="single"/>
                                <w:shd w:val="clear" w:color="auto" w:fill="FFFFFF"/>
                              </w:rPr>
                              <w:t>Trading in Shares</w:t>
                            </w:r>
                          </w:p>
                          <w:p w14:paraId="1B9594C3" w14:textId="3679F8B8" w:rsidR="0029100E" w:rsidRDefault="00701F2E" w:rsidP="0011665C">
                            <w:pPr>
                              <w:spacing w:after="0" w:line="240" w:lineRule="auto"/>
                              <w:ind w:left="-86" w:right="-115"/>
                              <w:jc w:val="both"/>
                              <w:rPr>
                                <w:rFonts w:ascii="Arial" w:hAnsi="Arial" w:cs="Arial"/>
                                <w:bCs/>
                                <w:color w:val="222222"/>
                                <w:sz w:val="17"/>
                                <w:szCs w:val="17"/>
                                <w:shd w:val="clear" w:color="auto" w:fill="FFFFFF"/>
                              </w:rPr>
                            </w:pPr>
                            <w:r w:rsidRPr="00701F2E">
                              <w:rPr>
                                <w:rFonts w:ascii="Arial" w:hAnsi="Arial" w:cs="Arial"/>
                                <w:bCs/>
                                <w:sz w:val="17"/>
                                <w:szCs w:val="17"/>
                              </w:rPr>
                              <w:t xml:space="preserve">Kingston Wharves Limited (KW) </w:t>
                            </w:r>
                            <w:r w:rsidRPr="00701F2E">
                              <w:rPr>
                                <w:rFonts w:ascii="Arial" w:hAnsi="Arial" w:cs="Arial"/>
                                <w:bCs/>
                                <w:color w:val="222222"/>
                                <w:sz w:val="17"/>
                                <w:szCs w:val="17"/>
                                <w:shd w:val="clear" w:color="auto" w:fill="FFFFFF"/>
                              </w:rPr>
                              <w:t>has advised that a connected party sold 795 KW shares on January 21, 2022.</w:t>
                            </w:r>
                          </w:p>
                          <w:p w14:paraId="4E2FE8B9" w14:textId="77777777" w:rsidR="0029272A" w:rsidRPr="00197EFE" w:rsidRDefault="0029272A" w:rsidP="00C91EF7">
                            <w:pPr>
                              <w:spacing w:after="0" w:line="240" w:lineRule="auto"/>
                              <w:ind w:left="-86" w:right="-115"/>
                              <w:jc w:val="both"/>
                              <w:rPr>
                                <w:rFonts w:ascii="Arial" w:hAnsi="Arial" w:cs="Arial"/>
                                <w:bCs/>
                                <w:sz w:val="8"/>
                                <w:szCs w:val="8"/>
                                <w:highlight w:val="yellow"/>
                                <w:shd w:val="clear" w:color="auto" w:fill="FFFFFF"/>
                              </w:rPr>
                            </w:pPr>
                          </w:p>
                          <w:p w14:paraId="65220714" w14:textId="3A797657" w:rsidR="00705CA5" w:rsidRPr="00C91EF7" w:rsidRDefault="00C91EF7" w:rsidP="00C91EF7">
                            <w:pPr>
                              <w:spacing w:after="0" w:line="240" w:lineRule="auto"/>
                              <w:ind w:left="-86" w:right="-115"/>
                              <w:jc w:val="both"/>
                              <w:rPr>
                                <w:rFonts w:ascii="Arial" w:hAnsi="Arial" w:cs="Arial"/>
                                <w:b/>
                                <w:sz w:val="17"/>
                                <w:szCs w:val="17"/>
                                <w:u w:val="single"/>
                              </w:rPr>
                            </w:pPr>
                            <w:r w:rsidRPr="00C91EF7">
                              <w:rPr>
                                <w:rFonts w:ascii="Arial" w:hAnsi="Arial" w:cs="Arial"/>
                                <w:b/>
                                <w:sz w:val="17"/>
                                <w:szCs w:val="17"/>
                                <w:u w:val="single"/>
                              </w:rPr>
                              <w:t xml:space="preserve">FIRSTROCK – </w:t>
                            </w:r>
                            <w:r w:rsidR="00705CA5" w:rsidRPr="00C91EF7">
                              <w:rPr>
                                <w:rFonts w:ascii="Arial" w:hAnsi="Arial" w:cs="Arial"/>
                                <w:b/>
                                <w:sz w:val="17"/>
                                <w:szCs w:val="17"/>
                                <w:u w:val="single"/>
                              </w:rPr>
                              <w:t xml:space="preserve">Acquisition </w:t>
                            </w:r>
                          </w:p>
                          <w:p w14:paraId="3944F556" w14:textId="77777777" w:rsidR="00C91EF7" w:rsidRPr="002730E7" w:rsidRDefault="00C91EF7" w:rsidP="009C01CA">
                            <w:pPr>
                              <w:spacing w:after="0" w:line="240" w:lineRule="auto"/>
                              <w:ind w:left="-86" w:right="-115"/>
                              <w:jc w:val="both"/>
                              <w:rPr>
                                <w:rFonts w:ascii="Arial" w:hAnsi="Arial" w:cs="Arial"/>
                                <w:bCs/>
                                <w:sz w:val="17"/>
                                <w:szCs w:val="17"/>
                                <w:shd w:val="clear" w:color="auto" w:fill="FFFFFF"/>
                              </w:rPr>
                            </w:pPr>
                            <w:r w:rsidRPr="00C91EF7">
                              <w:rPr>
                                <w:rFonts w:ascii="Arial" w:hAnsi="Arial" w:cs="Arial"/>
                                <w:bCs/>
                                <w:sz w:val="17"/>
                                <w:szCs w:val="17"/>
                              </w:rPr>
                              <w:t>First Rock Capital Holdings Limited (FIRSTROCK)</w:t>
                            </w:r>
                            <w:r w:rsidRPr="00C91EF7">
                              <w:rPr>
                                <w:rFonts w:ascii="Arial" w:hAnsi="Arial" w:cs="Arial"/>
                                <w:bCs/>
                                <w:sz w:val="17"/>
                                <w:szCs w:val="17"/>
                                <w:shd w:val="clear" w:color="auto" w:fill="FFFFFF"/>
                              </w:rPr>
                              <w:t xml:space="preserve"> has advised that through its subsidiary, FCH Jamaica Assets Limited, the Company recently acquired residential property in Kingston 6, Jamaica for US$500,000.00.</w:t>
                            </w:r>
                          </w:p>
                          <w:p w14:paraId="4E2B106D" w14:textId="77777777" w:rsidR="00705CA5" w:rsidRPr="00197EFE" w:rsidRDefault="00705CA5" w:rsidP="009C01CA">
                            <w:pPr>
                              <w:spacing w:after="0" w:line="240" w:lineRule="auto"/>
                              <w:ind w:left="-86" w:right="-115"/>
                              <w:jc w:val="both"/>
                              <w:rPr>
                                <w:rFonts w:ascii="Arial" w:hAnsi="Arial" w:cs="Arial"/>
                                <w:bCs/>
                                <w:sz w:val="8"/>
                                <w:szCs w:val="8"/>
                                <w:highlight w:val="yellow"/>
                                <w:shd w:val="clear" w:color="auto" w:fill="FFFFFF"/>
                              </w:rPr>
                            </w:pPr>
                          </w:p>
                          <w:p w14:paraId="28286EC4" w14:textId="3BDE5228" w:rsidR="00CC2E05" w:rsidRPr="00CD69E3" w:rsidRDefault="009C01CA" w:rsidP="009C01CA">
                            <w:pPr>
                              <w:spacing w:after="0" w:line="240" w:lineRule="auto"/>
                              <w:ind w:left="-86" w:right="-115"/>
                              <w:jc w:val="both"/>
                              <w:rPr>
                                <w:rFonts w:ascii="Arial" w:hAnsi="Arial" w:cs="Arial"/>
                                <w:b/>
                                <w:sz w:val="17"/>
                                <w:szCs w:val="17"/>
                                <w:u w:val="single"/>
                              </w:rPr>
                            </w:pPr>
                            <w:r w:rsidRPr="00CD69E3">
                              <w:rPr>
                                <w:rFonts w:ascii="Arial" w:hAnsi="Arial" w:cs="Arial"/>
                                <w:b/>
                                <w:sz w:val="17"/>
                                <w:szCs w:val="17"/>
                                <w:u w:val="single"/>
                              </w:rPr>
                              <w:t>EPLY</w:t>
                            </w:r>
                            <w:r w:rsidR="00CC2E05" w:rsidRPr="00CD69E3">
                              <w:rPr>
                                <w:rFonts w:ascii="Arial" w:hAnsi="Arial" w:cs="Arial"/>
                                <w:b/>
                                <w:sz w:val="17"/>
                                <w:szCs w:val="17"/>
                                <w:u w:val="single"/>
                              </w:rPr>
                              <w:t xml:space="preserve">– </w:t>
                            </w:r>
                            <w:r w:rsidR="00B4188E" w:rsidRPr="00CD69E3">
                              <w:rPr>
                                <w:rFonts w:ascii="Arial" w:hAnsi="Arial" w:cs="Arial"/>
                                <w:b/>
                                <w:sz w:val="17"/>
                                <w:szCs w:val="17"/>
                                <w:u w:val="single"/>
                              </w:rPr>
                              <w:t>A</w:t>
                            </w:r>
                            <w:r w:rsidRPr="00CD69E3">
                              <w:rPr>
                                <w:rFonts w:ascii="Arial" w:hAnsi="Arial" w:cs="Arial"/>
                                <w:b/>
                                <w:sz w:val="17"/>
                                <w:szCs w:val="17"/>
                                <w:u w:val="single"/>
                              </w:rPr>
                              <w:t>ppointment</w:t>
                            </w:r>
                            <w:r w:rsidR="00AE2CAF" w:rsidRPr="00CD69E3">
                              <w:rPr>
                                <w:rFonts w:ascii="Arial" w:hAnsi="Arial" w:cs="Arial"/>
                                <w:b/>
                                <w:sz w:val="17"/>
                                <w:szCs w:val="17"/>
                                <w:u w:val="single"/>
                              </w:rPr>
                              <w:t xml:space="preserve"> and Re-naming</w:t>
                            </w:r>
                            <w:r w:rsidR="00CC2E05" w:rsidRPr="00CD69E3">
                              <w:rPr>
                                <w:rFonts w:ascii="Arial" w:hAnsi="Arial" w:cs="Arial"/>
                                <w:b/>
                                <w:sz w:val="17"/>
                                <w:szCs w:val="17"/>
                                <w:u w:val="single"/>
                              </w:rPr>
                              <w:t xml:space="preserve"> </w:t>
                            </w:r>
                          </w:p>
                          <w:p w14:paraId="38B12BB2" w14:textId="2721B302" w:rsidR="00CF50EA" w:rsidRPr="00CF346F" w:rsidRDefault="009C01CA" w:rsidP="00CF346F">
                            <w:pPr>
                              <w:spacing w:after="0" w:line="240" w:lineRule="auto"/>
                              <w:ind w:left="-86" w:right="-115"/>
                              <w:jc w:val="both"/>
                              <w:rPr>
                                <w:rStyle w:val="Hyperlink"/>
                                <w:rFonts w:ascii="Arial" w:hAnsi="Arial" w:cs="Arial"/>
                                <w:bCs/>
                                <w:color w:val="auto"/>
                                <w:sz w:val="17"/>
                                <w:szCs w:val="17"/>
                                <w:u w:val="none"/>
                                <w:shd w:val="clear" w:color="auto" w:fill="FFFFFF"/>
                              </w:rPr>
                            </w:pPr>
                            <w:r w:rsidRPr="002730E7">
                              <w:rPr>
                                <w:rFonts w:ascii="Arial" w:hAnsi="Arial" w:cs="Arial"/>
                                <w:bCs/>
                                <w:sz w:val="17"/>
                                <w:szCs w:val="17"/>
                              </w:rPr>
                              <w:t>Eppley Limited (EPLY)</w:t>
                            </w:r>
                            <w:r w:rsidRPr="002730E7">
                              <w:rPr>
                                <w:rFonts w:ascii="Arial" w:hAnsi="Arial" w:cs="Arial"/>
                                <w:bCs/>
                                <w:sz w:val="17"/>
                                <w:szCs w:val="17"/>
                                <w:shd w:val="clear" w:color="auto" w:fill="FFFFFF"/>
                              </w:rPr>
                              <w:t xml:space="preserve"> has advised that</w:t>
                            </w:r>
                            <w:r w:rsidRPr="002730E7">
                              <w:rPr>
                                <w:rFonts w:ascii="Arial" w:hAnsi="Arial" w:cs="Arial"/>
                                <w:bCs/>
                                <w:sz w:val="17"/>
                                <w:szCs w:val="17"/>
                              </w:rPr>
                              <w:t xml:space="preserve"> Nicholas A. Scott has been appointed Vice Chairman of the Board of Directors.</w:t>
                            </w:r>
                            <w:r>
                              <w:rPr>
                                <w:rFonts w:ascii="Arial" w:hAnsi="Arial" w:cs="Arial"/>
                                <w:bCs/>
                                <w:sz w:val="17"/>
                                <w:szCs w:val="17"/>
                              </w:rPr>
                              <w:t xml:space="preserve"> </w:t>
                            </w:r>
                            <w:r w:rsidRPr="002730E7">
                              <w:rPr>
                                <w:rFonts w:ascii="Arial" w:hAnsi="Arial" w:cs="Arial"/>
                                <w:bCs/>
                                <w:sz w:val="17"/>
                                <w:szCs w:val="17"/>
                                <w:shd w:val="clear" w:color="auto" w:fill="FFFFFF"/>
                              </w:rPr>
                              <w:t xml:space="preserve">EPLY has further advised </w:t>
                            </w:r>
                            <w:r>
                              <w:rPr>
                                <w:rFonts w:ascii="Arial" w:hAnsi="Arial" w:cs="Arial"/>
                                <w:bCs/>
                                <w:sz w:val="17"/>
                                <w:szCs w:val="17"/>
                                <w:shd w:val="clear" w:color="auto" w:fill="FFFFFF"/>
                              </w:rPr>
                              <w:t>that the</w:t>
                            </w:r>
                            <w:r w:rsidRPr="002730E7">
                              <w:rPr>
                                <w:rFonts w:ascii="Arial" w:hAnsi="Arial" w:cs="Arial"/>
                                <w:bCs/>
                                <w:sz w:val="17"/>
                                <w:szCs w:val="17"/>
                                <w:shd w:val="clear" w:color="auto" w:fill="FFFFFF"/>
                              </w:rPr>
                              <w:t xml:space="preserve"> </w:t>
                            </w:r>
                            <w:r w:rsidRPr="00CF346F">
                              <w:rPr>
                                <w:rFonts w:ascii="Arial" w:hAnsi="Arial" w:cs="Arial"/>
                                <w:bCs/>
                                <w:sz w:val="17"/>
                                <w:szCs w:val="17"/>
                                <w:shd w:val="clear" w:color="auto" w:fill="FFFFFF"/>
                              </w:rPr>
                              <w:t xml:space="preserve">Company’s </w:t>
                            </w:r>
                            <w:r w:rsidRPr="00CF346F">
                              <w:rPr>
                                <w:rFonts w:ascii="Arial" w:hAnsi="Arial" w:cs="Arial"/>
                                <w:bCs/>
                                <w:sz w:val="17"/>
                                <w:szCs w:val="17"/>
                              </w:rPr>
                              <w:t xml:space="preserve">General Manager, Justin Nam, will join Eppley’s Board of Directors; Denise Gallimore has assumed the role of Vice President, Real </w:t>
                            </w:r>
                            <w:proofErr w:type="gramStart"/>
                            <w:r w:rsidRPr="00CF346F">
                              <w:rPr>
                                <w:rFonts w:ascii="Arial" w:hAnsi="Arial" w:cs="Arial"/>
                                <w:bCs/>
                                <w:sz w:val="17"/>
                                <w:szCs w:val="17"/>
                              </w:rPr>
                              <w:t>Estate</w:t>
                            </w:r>
                            <w:proofErr w:type="gramEnd"/>
                            <w:r w:rsidRPr="00CF346F">
                              <w:rPr>
                                <w:rFonts w:ascii="Arial" w:hAnsi="Arial" w:cs="Arial"/>
                                <w:bCs/>
                                <w:sz w:val="17"/>
                                <w:szCs w:val="17"/>
                              </w:rPr>
                              <w:t xml:space="preserve"> and Infrastructure; and Jacquelin Watson has been named Group Chief Financial Officer. </w:t>
                            </w:r>
                            <w:r w:rsidRPr="00CF346F">
                              <w:rPr>
                                <w:rFonts w:ascii="Arial" w:hAnsi="Arial" w:cs="Arial"/>
                                <w:bCs/>
                                <w:sz w:val="17"/>
                                <w:szCs w:val="17"/>
                                <w:shd w:val="clear" w:color="auto" w:fill="FFFFFF"/>
                              </w:rPr>
                              <w:t xml:space="preserve">For further details, visit </w:t>
                            </w:r>
                            <w:hyperlink r:id="rId13" w:history="1">
                              <w:r w:rsidRPr="00CF346F">
                                <w:rPr>
                                  <w:rStyle w:val="Hyperlink"/>
                                  <w:rFonts w:ascii="Arial" w:hAnsi="Arial" w:cs="Arial"/>
                                  <w:bCs/>
                                  <w:color w:val="auto"/>
                                  <w:sz w:val="17"/>
                                  <w:szCs w:val="17"/>
                                  <w:shd w:val="clear" w:color="auto" w:fill="FFFFFF"/>
                                </w:rPr>
                                <w:t>www.jamstockex.com</w:t>
                              </w:r>
                            </w:hyperlink>
                            <w:r w:rsidRPr="00CF346F">
                              <w:rPr>
                                <w:rStyle w:val="Hyperlink"/>
                                <w:rFonts w:ascii="Arial" w:hAnsi="Arial" w:cs="Arial"/>
                                <w:bCs/>
                                <w:color w:val="auto"/>
                                <w:sz w:val="17"/>
                                <w:szCs w:val="17"/>
                                <w:u w:val="none"/>
                                <w:shd w:val="clear" w:color="auto" w:fill="FFFFFF"/>
                              </w:rPr>
                              <w:t>.</w:t>
                            </w:r>
                          </w:p>
                          <w:p w14:paraId="52DD2BB1" w14:textId="77777777" w:rsidR="009C01CA" w:rsidRPr="00CF346F" w:rsidRDefault="009C01CA" w:rsidP="00CF346F">
                            <w:pPr>
                              <w:spacing w:after="0" w:line="240" w:lineRule="auto"/>
                              <w:ind w:left="-86" w:right="-115"/>
                              <w:jc w:val="both"/>
                              <w:rPr>
                                <w:rFonts w:ascii="Arial" w:hAnsi="Arial" w:cs="Arial"/>
                                <w:bCs/>
                                <w:sz w:val="8"/>
                                <w:szCs w:val="8"/>
                                <w:shd w:val="clear" w:color="auto" w:fill="FFFFFF"/>
                              </w:rPr>
                            </w:pPr>
                          </w:p>
                          <w:p w14:paraId="3202CD24" w14:textId="794D2294" w:rsidR="00C43E86" w:rsidRPr="00CF346F" w:rsidRDefault="008F32F6" w:rsidP="00CF346F">
                            <w:pPr>
                              <w:spacing w:after="0" w:line="240" w:lineRule="auto"/>
                              <w:ind w:left="-86" w:right="-115"/>
                              <w:jc w:val="both"/>
                              <w:rPr>
                                <w:rFonts w:ascii="Arial" w:hAnsi="Arial" w:cs="Arial"/>
                                <w:b/>
                                <w:sz w:val="17"/>
                                <w:szCs w:val="17"/>
                                <w:u w:val="single"/>
                              </w:rPr>
                            </w:pPr>
                            <w:r>
                              <w:rPr>
                                <w:rFonts w:ascii="Arial" w:hAnsi="Arial" w:cs="Arial"/>
                                <w:b/>
                                <w:sz w:val="17"/>
                                <w:szCs w:val="17"/>
                                <w:u w:val="single"/>
                              </w:rPr>
                              <w:t>AMG</w:t>
                            </w:r>
                            <w:r w:rsidR="00C43E86" w:rsidRPr="00CF346F">
                              <w:rPr>
                                <w:rFonts w:ascii="Arial" w:hAnsi="Arial" w:cs="Arial"/>
                                <w:b/>
                                <w:sz w:val="17"/>
                                <w:szCs w:val="17"/>
                                <w:u w:val="single"/>
                              </w:rPr>
                              <w:t xml:space="preserve"> – </w:t>
                            </w:r>
                            <w:r>
                              <w:rPr>
                                <w:rFonts w:ascii="Arial" w:hAnsi="Arial" w:cs="Arial"/>
                                <w:b/>
                                <w:sz w:val="17"/>
                                <w:szCs w:val="17"/>
                                <w:u w:val="single"/>
                              </w:rPr>
                              <w:t>Company Notices</w:t>
                            </w:r>
                          </w:p>
                          <w:p w14:paraId="5A03F437" w14:textId="3E5FA25E" w:rsidR="00CF346F" w:rsidRPr="00CF346F" w:rsidRDefault="00CF346F" w:rsidP="00213817">
                            <w:pPr>
                              <w:spacing w:after="0" w:line="240" w:lineRule="auto"/>
                              <w:ind w:left="-86" w:right="-115"/>
                              <w:jc w:val="both"/>
                              <w:rPr>
                                <w:rFonts w:ascii="Arial" w:eastAsia="Times New Roman" w:hAnsi="Arial" w:cs="Arial"/>
                                <w:bCs/>
                                <w:sz w:val="17"/>
                                <w:szCs w:val="17"/>
                              </w:rPr>
                            </w:pPr>
                            <w:r w:rsidRPr="00CF346F">
                              <w:rPr>
                                <w:rFonts w:ascii="Arial" w:hAnsi="Arial" w:cs="Arial"/>
                                <w:bCs/>
                                <w:sz w:val="17"/>
                                <w:szCs w:val="17"/>
                              </w:rPr>
                              <w:t>AMG Packaging &amp; Paper Company Limited (AMG)</w:t>
                            </w:r>
                            <w:r w:rsidRPr="00CF346F">
                              <w:rPr>
                                <w:rFonts w:ascii="Arial" w:hAnsi="Arial" w:cs="Arial"/>
                                <w:bCs/>
                                <w:sz w:val="17"/>
                                <w:szCs w:val="17"/>
                                <w:shd w:val="clear" w:color="auto" w:fill="FFFFFF"/>
                              </w:rPr>
                              <w:t xml:space="preserve"> has disclosed </w:t>
                            </w:r>
                            <w:r w:rsidR="00286E10">
                              <w:rPr>
                                <w:rFonts w:ascii="Arial" w:hAnsi="Arial" w:cs="Arial"/>
                                <w:bCs/>
                                <w:sz w:val="17"/>
                                <w:szCs w:val="17"/>
                                <w:shd w:val="clear" w:color="auto" w:fill="FFFFFF"/>
                              </w:rPr>
                              <w:t>that: D</w:t>
                            </w:r>
                            <w:r w:rsidRPr="00CF346F">
                              <w:rPr>
                                <w:rFonts w:ascii="Arial" w:eastAsia="Times New Roman" w:hAnsi="Arial" w:cs="Arial"/>
                                <w:bCs/>
                                <w:sz w:val="17"/>
                                <w:szCs w:val="17"/>
                              </w:rPr>
                              <w:t>irector and Mentor Michael Fraser passed away on January 8, 2022</w:t>
                            </w:r>
                            <w:r w:rsidR="00286E10">
                              <w:rPr>
                                <w:rFonts w:ascii="Arial" w:eastAsia="Times New Roman" w:hAnsi="Arial" w:cs="Arial"/>
                                <w:bCs/>
                                <w:sz w:val="17"/>
                                <w:szCs w:val="17"/>
                              </w:rPr>
                              <w:t xml:space="preserve">; </w:t>
                            </w:r>
                            <w:r w:rsidRPr="00CF346F">
                              <w:rPr>
                                <w:rFonts w:ascii="Arial" w:eastAsia="Times New Roman" w:hAnsi="Arial" w:cs="Arial"/>
                                <w:bCs/>
                                <w:sz w:val="17"/>
                                <w:szCs w:val="17"/>
                              </w:rPr>
                              <w:t>Chairman Peter Chin requested a leave of absence</w:t>
                            </w:r>
                            <w:r w:rsidR="00213817">
                              <w:rPr>
                                <w:rFonts w:ascii="Arial" w:eastAsia="Times New Roman" w:hAnsi="Arial" w:cs="Arial"/>
                                <w:bCs/>
                                <w:sz w:val="17"/>
                                <w:szCs w:val="17"/>
                              </w:rPr>
                              <w:t xml:space="preserve"> and</w:t>
                            </w:r>
                            <w:r w:rsidR="00286E10">
                              <w:rPr>
                                <w:rFonts w:ascii="Arial" w:eastAsia="Times New Roman" w:hAnsi="Arial" w:cs="Arial"/>
                                <w:bCs/>
                                <w:sz w:val="17"/>
                                <w:szCs w:val="17"/>
                              </w:rPr>
                              <w:t xml:space="preserve"> </w:t>
                            </w:r>
                            <w:r w:rsidRPr="00CF346F">
                              <w:rPr>
                                <w:rFonts w:ascii="Arial" w:eastAsia="Times New Roman" w:hAnsi="Arial" w:cs="Arial"/>
                                <w:bCs/>
                                <w:sz w:val="17"/>
                                <w:szCs w:val="17"/>
                              </w:rPr>
                              <w:t xml:space="preserve">Mr. </w:t>
                            </w:r>
                            <w:proofErr w:type="spellStart"/>
                            <w:r w:rsidRPr="00CF346F">
                              <w:rPr>
                                <w:rFonts w:ascii="Arial" w:eastAsia="Times New Roman" w:hAnsi="Arial" w:cs="Arial"/>
                                <w:bCs/>
                                <w:sz w:val="17"/>
                                <w:szCs w:val="17"/>
                              </w:rPr>
                              <w:t>Metry</w:t>
                            </w:r>
                            <w:proofErr w:type="spellEnd"/>
                            <w:r w:rsidRPr="00CF346F">
                              <w:rPr>
                                <w:rFonts w:ascii="Arial" w:eastAsia="Times New Roman" w:hAnsi="Arial" w:cs="Arial"/>
                                <w:bCs/>
                                <w:sz w:val="17"/>
                                <w:szCs w:val="17"/>
                              </w:rPr>
                              <w:t xml:space="preserve"> </w:t>
                            </w:r>
                            <w:proofErr w:type="spellStart"/>
                            <w:r w:rsidRPr="00CF346F">
                              <w:rPr>
                                <w:rFonts w:ascii="Arial" w:eastAsia="Times New Roman" w:hAnsi="Arial" w:cs="Arial"/>
                                <w:bCs/>
                                <w:sz w:val="17"/>
                                <w:szCs w:val="17"/>
                              </w:rPr>
                              <w:t>Seaga</w:t>
                            </w:r>
                            <w:proofErr w:type="spellEnd"/>
                            <w:r w:rsidRPr="00CF346F">
                              <w:rPr>
                                <w:rFonts w:ascii="Arial" w:eastAsia="Times New Roman" w:hAnsi="Arial" w:cs="Arial"/>
                                <w:bCs/>
                                <w:sz w:val="17"/>
                                <w:szCs w:val="17"/>
                              </w:rPr>
                              <w:t xml:space="preserve"> was appointed Acting Chairman</w:t>
                            </w:r>
                            <w:r w:rsidR="00213817">
                              <w:rPr>
                                <w:rFonts w:ascii="Arial" w:eastAsia="Times New Roman" w:hAnsi="Arial" w:cs="Arial"/>
                                <w:bCs/>
                                <w:sz w:val="17"/>
                                <w:szCs w:val="17"/>
                              </w:rPr>
                              <w:t>, both</w:t>
                            </w:r>
                            <w:r w:rsidRPr="00CF346F">
                              <w:rPr>
                                <w:rFonts w:ascii="Arial" w:eastAsia="Times New Roman" w:hAnsi="Arial" w:cs="Arial"/>
                                <w:bCs/>
                                <w:sz w:val="17"/>
                                <w:szCs w:val="17"/>
                              </w:rPr>
                              <w:t xml:space="preserve"> effective January 12, 2022.</w:t>
                            </w:r>
                            <w:r w:rsidR="00213817">
                              <w:rPr>
                                <w:rFonts w:ascii="Arial" w:eastAsia="Times New Roman" w:hAnsi="Arial" w:cs="Arial"/>
                                <w:bCs/>
                                <w:sz w:val="17"/>
                                <w:szCs w:val="17"/>
                              </w:rPr>
                              <w:t xml:space="preserve"> Also, that a</w:t>
                            </w:r>
                            <w:r w:rsidRPr="00CF346F">
                              <w:rPr>
                                <w:rFonts w:ascii="Arial" w:eastAsia="Times New Roman" w:hAnsi="Arial" w:cs="Arial"/>
                                <w:bCs/>
                                <w:sz w:val="17"/>
                                <w:szCs w:val="17"/>
                              </w:rPr>
                              <w:t>t a Board meeting held on January 12, 2022, the Board of Directors decided unanimously not to declare a dividend.</w:t>
                            </w:r>
                          </w:p>
                          <w:p w14:paraId="742CBFAC" w14:textId="77777777" w:rsidR="00C43E86" w:rsidRPr="00CF346F" w:rsidRDefault="00C43E86" w:rsidP="00CF346F">
                            <w:pPr>
                              <w:spacing w:after="0" w:line="240" w:lineRule="auto"/>
                              <w:ind w:left="-86" w:right="-115"/>
                              <w:jc w:val="both"/>
                              <w:rPr>
                                <w:rFonts w:ascii="Arial" w:hAnsi="Arial" w:cs="Arial"/>
                                <w:bCs/>
                                <w:sz w:val="8"/>
                                <w:szCs w:val="8"/>
                                <w:shd w:val="clear" w:color="auto" w:fill="FFFFFF"/>
                              </w:rPr>
                            </w:pPr>
                          </w:p>
                          <w:p w14:paraId="51EFFCFC" w14:textId="168E8EA1" w:rsidR="00C43E86" w:rsidRPr="00CF346F" w:rsidRDefault="009A4677" w:rsidP="00CF346F">
                            <w:pPr>
                              <w:spacing w:after="0" w:line="240" w:lineRule="auto"/>
                              <w:ind w:left="-86" w:right="-115"/>
                              <w:jc w:val="both"/>
                              <w:rPr>
                                <w:rFonts w:ascii="Arial" w:hAnsi="Arial" w:cs="Arial"/>
                                <w:b/>
                                <w:sz w:val="17"/>
                                <w:szCs w:val="17"/>
                                <w:u w:val="single"/>
                              </w:rPr>
                            </w:pPr>
                            <w:r>
                              <w:rPr>
                                <w:rFonts w:ascii="Arial" w:hAnsi="Arial" w:cs="Arial"/>
                                <w:b/>
                                <w:sz w:val="17"/>
                                <w:szCs w:val="17"/>
                                <w:u w:val="single"/>
                              </w:rPr>
                              <w:t>CCC</w:t>
                            </w:r>
                            <w:r w:rsidR="00C43E86" w:rsidRPr="00CF346F">
                              <w:rPr>
                                <w:rFonts w:ascii="Arial" w:hAnsi="Arial" w:cs="Arial"/>
                                <w:b/>
                                <w:sz w:val="17"/>
                                <w:szCs w:val="17"/>
                                <w:u w:val="single"/>
                              </w:rPr>
                              <w:t xml:space="preserve"> – </w:t>
                            </w:r>
                            <w:r>
                              <w:rPr>
                                <w:rFonts w:ascii="Arial" w:hAnsi="Arial" w:cs="Arial"/>
                                <w:b/>
                                <w:sz w:val="17"/>
                                <w:szCs w:val="17"/>
                                <w:u w:val="single"/>
                              </w:rPr>
                              <w:t>Disclosure</w:t>
                            </w:r>
                          </w:p>
                          <w:p w14:paraId="667E50B4" w14:textId="5ECAA98B" w:rsidR="00C43E86" w:rsidRDefault="009A4677" w:rsidP="00C43E86">
                            <w:pPr>
                              <w:spacing w:after="0" w:line="240" w:lineRule="auto"/>
                              <w:ind w:left="-86" w:right="-115"/>
                              <w:jc w:val="both"/>
                              <w:rPr>
                                <w:rFonts w:ascii="Arial" w:hAnsi="Arial" w:cs="Arial"/>
                                <w:bCs/>
                                <w:sz w:val="17"/>
                                <w:szCs w:val="17"/>
                                <w:shd w:val="clear" w:color="auto" w:fill="FFFFFF"/>
                              </w:rPr>
                            </w:pPr>
                            <w:r w:rsidRPr="00CB0560">
                              <w:rPr>
                                <w:rFonts w:ascii="Arial" w:hAnsi="Arial" w:cs="Arial"/>
                                <w:bCs/>
                                <w:sz w:val="17"/>
                                <w:szCs w:val="17"/>
                              </w:rPr>
                              <w:t>Caribbean Cement Company Limited (CCC)</w:t>
                            </w:r>
                            <w:r w:rsidRPr="00CB0560">
                              <w:rPr>
                                <w:rFonts w:ascii="Arial" w:hAnsi="Arial" w:cs="Arial"/>
                                <w:bCs/>
                                <w:color w:val="222222"/>
                                <w:sz w:val="17"/>
                                <w:szCs w:val="17"/>
                                <w:shd w:val="clear" w:color="auto" w:fill="FFFFFF"/>
                              </w:rPr>
                              <w:t xml:space="preserve"> has advised of the execution of the Services and Intellectual Property Agreements on January 21, 2022, with various subsidiaries of CEMEX according to the terms and conditions approved at its Annual General Meeting of Shareholders held on December 7, 2021.</w:t>
                            </w:r>
                            <w:r>
                              <w:rPr>
                                <w:rFonts w:ascii="Arial" w:hAnsi="Arial" w:cs="Arial"/>
                                <w:bCs/>
                                <w:color w:val="222222"/>
                                <w:sz w:val="17"/>
                                <w:szCs w:val="17"/>
                                <w:shd w:val="clear" w:color="auto" w:fill="FFFFFF"/>
                              </w:rPr>
                              <w:t xml:space="preserve"> </w:t>
                            </w:r>
                            <w:r w:rsidRPr="00CB0560">
                              <w:rPr>
                                <w:rFonts w:ascii="Arial" w:hAnsi="Arial" w:cs="Arial"/>
                                <w:bCs/>
                                <w:color w:val="222222"/>
                                <w:sz w:val="17"/>
                                <w:szCs w:val="17"/>
                                <w:shd w:val="clear" w:color="auto" w:fill="FFFFFF"/>
                              </w:rPr>
                              <w:t xml:space="preserve">For further details, visit </w:t>
                            </w:r>
                            <w:hyperlink r:id="rId14" w:history="1">
                              <w:r w:rsidRPr="00CB0560">
                                <w:rPr>
                                  <w:rStyle w:val="Hyperlink"/>
                                  <w:rFonts w:ascii="Arial" w:hAnsi="Arial" w:cs="Arial"/>
                                  <w:bCs/>
                                  <w:sz w:val="17"/>
                                  <w:szCs w:val="17"/>
                                  <w:shd w:val="clear" w:color="auto" w:fill="FFFFFF"/>
                                </w:rPr>
                                <w:t>www.jamstockex.com</w:t>
                              </w:r>
                            </w:hyperlink>
                            <w:r>
                              <w:rPr>
                                <w:rFonts w:ascii="Arial" w:hAnsi="Arial" w:cs="Arial"/>
                                <w:bCs/>
                                <w:sz w:val="17"/>
                                <w:szCs w:val="17"/>
                                <w:shd w:val="clear" w:color="auto" w:fill="FFFFFF"/>
                              </w:rPr>
                              <w:t>.</w:t>
                            </w:r>
                          </w:p>
                          <w:p w14:paraId="1FD7319C" w14:textId="77777777" w:rsidR="009A4677" w:rsidRPr="00197EFE" w:rsidRDefault="009A4677" w:rsidP="00C43E86">
                            <w:pPr>
                              <w:spacing w:after="0" w:line="240" w:lineRule="auto"/>
                              <w:ind w:left="-86" w:right="-115"/>
                              <w:jc w:val="both"/>
                              <w:rPr>
                                <w:rFonts w:ascii="Arial" w:hAnsi="Arial" w:cs="Arial"/>
                                <w:bCs/>
                                <w:sz w:val="8"/>
                                <w:szCs w:val="8"/>
                                <w:highlight w:val="yellow"/>
                                <w:shd w:val="clear" w:color="auto" w:fill="FFFFFF"/>
                              </w:rPr>
                            </w:pPr>
                          </w:p>
                          <w:p w14:paraId="18D84FD2" w14:textId="02805E33" w:rsidR="006177A0" w:rsidRPr="000B685B" w:rsidRDefault="000B685B" w:rsidP="00C43E86">
                            <w:pPr>
                              <w:spacing w:after="0" w:line="240" w:lineRule="auto"/>
                              <w:ind w:left="-86" w:right="-115"/>
                              <w:jc w:val="both"/>
                              <w:rPr>
                                <w:rFonts w:ascii="Arial" w:hAnsi="Arial" w:cs="Arial"/>
                                <w:b/>
                                <w:sz w:val="17"/>
                                <w:szCs w:val="17"/>
                                <w:u w:val="single"/>
                              </w:rPr>
                            </w:pPr>
                            <w:r w:rsidRPr="000B685B">
                              <w:rPr>
                                <w:rFonts w:ascii="Arial" w:hAnsi="Arial" w:cs="Arial"/>
                                <w:b/>
                                <w:sz w:val="17"/>
                                <w:szCs w:val="17"/>
                                <w:u w:val="single"/>
                              </w:rPr>
                              <w:t>BIL</w:t>
                            </w:r>
                            <w:r w:rsidR="006177A0" w:rsidRPr="000B685B">
                              <w:rPr>
                                <w:rFonts w:ascii="Arial" w:hAnsi="Arial" w:cs="Arial"/>
                                <w:b/>
                                <w:sz w:val="17"/>
                                <w:szCs w:val="17"/>
                                <w:u w:val="single"/>
                              </w:rPr>
                              <w:t xml:space="preserve"> – D</w:t>
                            </w:r>
                            <w:r w:rsidRPr="000B685B">
                              <w:rPr>
                                <w:rFonts w:ascii="Arial" w:hAnsi="Arial" w:cs="Arial"/>
                                <w:b/>
                                <w:sz w:val="17"/>
                                <w:szCs w:val="17"/>
                                <w:u w:val="single"/>
                              </w:rPr>
                              <w:t>elay in Filing Annual Report</w:t>
                            </w:r>
                            <w:r w:rsidR="006177A0" w:rsidRPr="000B685B">
                              <w:rPr>
                                <w:rFonts w:ascii="Arial" w:hAnsi="Arial" w:cs="Arial"/>
                                <w:b/>
                                <w:sz w:val="17"/>
                                <w:szCs w:val="17"/>
                                <w:u w:val="single"/>
                              </w:rPr>
                              <w:t xml:space="preserve"> </w:t>
                            </w:r>
                          </w:p>
                          <w:p w14:paraId="2FA706BE" w14:textId="4A627BFC" w:rsidR="0031167D" w:rsidRDefault="000B685B" w:rsidP="0031167D">
                            <w:pPr>
                              <w:spacing w:after="0" w:line="240" w:lineRule="auto"/>
                              <w:ind w:left="-86" w:right="-115"/>
                              <w:jc w:val="both"/>
                              <w:rPr>
                                <w:rFonts w:ascii="Arial" w:hAnsi="Arial" w:cs="Arial"/>
                                <w:bCs/>
                                <w:color w:val="222222"/>
                                <w:sz w:val="17"/>
                                <w:szCs w:val="17"/>
                                <w:shd w:val="clear" w:color="auto" w:fill="FFFFFF"/>
                              </w:rPr>
                            </w:pPr>
                            <w:r w:rsidRPr="000B685B">
                              <w:rPr>
                                <w:rFonts w:ascii="Arial" w:hAnsi="Arial" w:cs="Arial"/>
                                <w:bCs/>
                                <w:sz w:val="17"/>
                                <w:szCs w:val="17"/>
                              </w:rPr>
                              <w:t>Barita Investments Limited (BIL)</w:t>
                            </w:r>
                            <w:r w:rsidRPr="000B685B">
                              <w:rPr>
                                <w:rFonts w:ascii="Arial" w:hAnsi="Arial" w:cs="Arial"/>
                                <w:bCs/>
                                <w:color w:val="222222"/>
                                <w:sz w:val="17"/>
                                <w:szCs w:val="17"/>
                                <w:shd w:val="clear" w:color="auto" w:fill="FFFFFF"/>
                              </w:rPr>
                              <w:t xml:space="preserve"> has advised of a delay in the filing of its 2021 Annual Report and anticipates that the report will be filed by February 28, 2022.</w:t>
                            </w:r>
                          </w:p>
                          <w:p w14:paraId="3F3B5A8C" w14:textId="354312C5" w:rsidR="000B685B" w:rsidRDefault="000B685B" w:rsidP="0031167D">
                            <w:pPr>
                              <w:spacing w:after="0" w:line="240" w:lineRule="auto"/>
                              <w:ind w:left="-86" w:right="-115"/>
                              <w:jc w:val="both"/>
                              <w:rPr>
                                <w:rFonts w:ascii="Arial" w:hAnsi="Arial" w:cs="Arial"/>
                                <w:b/>
                                <w:sz w:val="8"/>
                                <w:szCs w:val="8"/>
                                <w:u w:val="single"/>
                              </w:rPr>
                            </w:pPr>
                          </w:p>
                          <w:p w14:paraId="6933CFDA" w14:textId="60581428" w:rsidR="00B70FE5" w:rsidRDefault="00B70FE5" w:rsidP="0031167D">
                            <w:pPr>
                              <w:spacing w:after="0" w:line="240" w:lineRule="auto"/>
                              <w:ind w:left="-86" w:right="-115"/>
                              <w:jc w:val="both"/>
                              <w:rPr>
                                <w:rFonts w:ascii="Arial" w:hAnsi="Arial" w:cs="Arial"/>
                                <w:b/>
                                <w:sz w:val="8"/>
                                <w:szCs w:val="8"/>
                                <w:u w:val="single"/>
                              </w:rPr>
                            </w:pPr>
                            <w:r>
                              <w:rPr>
                                <w:rFonts w:ascii="Arial" w:hAnsi="Arial" w:cs="Arial"/>
                                <w:b/>
                                <w:sz w:val="17"/>
                                <w:szCs w:val="17"/>
                                <w:u w:val="single"/>
                              </w:rPr>
                              <w:t>QW</w:t>
                            </w:r>
                            <w:r w:rsidRPr="000B685B">
                              <w:rPr>
                                <w:rFonts w:ascii="Arial" w:hAnsi="Arial" w:cs="Arial"/>
                                <w:b/>
                                <w:sz w:val="17"/>
                                <w:szCs w:val="17"/>
                                <w:u w:val="single"/>
                              </w:rPr>
                              <w:t>I – Delay in Filing Annual Report</w:t>
                            </w:r>
                          </w:p>
                          <w:p w14:paraId="26F2C425" w14:textId="4DA436B5" w:rsidR="00B70FE5" w:rsidRDefault="00B70FE5" w:rsidP="0031167D">
                            <w:pPr>
                              <w:spacing w:after="0" w:line="240" w:lineRule="auto"/>
                              <w:ind w:left="-86" w:right="-115"/>
                              <w:jc w:val="both"/>
                              <w:rPr>
                                <w:rFonts w:ascii="Arial" w:hAnsi="Arial" w:cs="Arial"/>
                                <w:bCs/>
                                <w:color w:val="222222"/>
                                <w:sz w:val="17"/>
                                <w:szCs w:val="17"/>
                                <w:shd w:val="clear" w:color="auto" w:fill="FFFFFF"/>
                              </w:rPr>
                            </w:pPr>
                            <w:r w:rsidRPr="00CB0560">
                              <w:rPr>
                                <w:rFonts w:ascii="Arial" w:hAnsi="Arial" w:cs="Arial"/>
                                <w:bCs/>
                                <w:sz w:val="17"/>
                                <w:szCs w:val="17"/>
                              </w:rPr>
                              <w:t>QWI Investments Limited (QWI)</w:t>
                            </w:r>
                            <w:r w:rsidRPr="00CB0560">
                              <w:rPr>
                                <w:rFonts w:ascii="Arial" w:hAnsi="Arial" w:cs="Arial"/>
                                <w:bCs/>
                                <w:color w:val="222222"/>
                                <w:sz w:val="17"/>
                                <w:szCs w:val="17"/>
                                <w:shd w:val="clear" w:color="auto" w:fill="FFFFFF"/>
                              </w:rPr>
                              <w:t xml:space="preserve"> has advised that COVID-19 has adversely impacted the staff resources and work processes of the Company, its Auditors and advertising agency, and despite its best efforts, the Company is unable to meet the January 29, 2022, filing date for its 2021 Annual Report.</w:t>
                            </w:r>
                            <w:r>
                              <w:rPr>
                                <w:rFonts w:ascii="Arial" w:hAnsi="Arial" w:cs="Arial"/>
                                <w:bCs/>
                                <w:color w:val="222222"/>
                                <w:sz w:val="17"/>
                                <w:szCs w:val="17"/>
                                <w:shd w:val="clear" w:color="auto" w:fill="FFFFFF"/>
                              </w:rPr>
                              <w:t xml:space="preserve"> </w:t>
                            </w:r>
                            <w:r w:rsidRPr="00CB0560">
                              <w:rPr>
                                <w:rFonts w:ascii="Arial" w:hAnsi="Arial" w:cs="Arial"/>
                                <w:bCs/>
                                <w:color w:val="222222"/>
                                <w:sz w:val="17"/>
                                <w:szCs w:val="17"/>
                                <w:shd w:val="clear" w:color="auto" w:fill="FFFFFF"/>
                              </w:rPr>
                              <w:t>The Company expects to complete and file its 2021 Annual Report on or before February 28, 2022.</w:t>
                            </w:r>
                          </w:p>
                          <w:p w14:paraId="2FD39220" w14:textId="52D18062" w:rsidR="00B70FE5" w:rsidRDefault="00B70FE5" w:rsidP="0031167D">
                            <w:pPr>
                              <w:spacing w:after="0" w:line="240" w:lineRule="auto"/>
                              <w:ind w:left="-86" w:right="-115"/>
                              <w:jc w:val="both"/>
                              <w:rPr>
                                <w:rFonts w:ascii="Arial" w:hAnsi="Arial" w:cs="Arial"/>
                                <w:b/>
                                <w:sz w:val="8"/>
                                <w:szCs w:val="8"/>
                                <w:u w:val="single"/>
                              </w:rPr>
                            </w:pPr>
                          </w:p>
                          <w:p w14:paraId="3D2CDD51" w14:textId="15415D84" w:rsidR="00A254F0" w:rsidRPr="000B685B" w:rsidRDefault="00A254F0" w:rsidP="00A254F0">
                            <w:pPr>
                              <w:spacing w:after="0" w:line="240" w:lineRule="auto"/>
                              <w:ind w:left="-86" w:right="-115"/>
                              <w:jc w:val="both"/>
                              <w:rPr>
                                <w:rFonts w:ascii="Arial" w:hAnsi="Arial" w:cs="Arial"/>
                                <w:b/>
                                <w:sz w:val="17"/>
                                <w:szCs w:val="17"/>
                                <w:u w:val="single"/>
                              </w:rPr>
                            </w:pPr>
                            <w:r>
                              <w:rPr>
                                <w:rFonts w:ascii="Arial" w:hAnsi="Arial" w:cs="Arial"/>
                                <w:b/>
                                <w:sz w:val="17"/>
                                <w:szCs w:val="17"/>
                                <w:u w:val="single"/>
                              </w:rPr>
                              <w:t>SA</w:t>
                            </w:r>
                            <w:r w:rsidRPr="000B685B">
                              <w:rPr>
                                <w:rFonts w:ascii="Arial" w:hAnsi="Arial" w:cs="Arial"/>
                                <w:b/>
                                <w:sz w:val="17"/>
                                <w:szCs w:val="17"/>
                                <w:u w:val="single"/>
                              </w:rPr>
                              <w:t>L</w:t>
                            </w:r>
                            <w:r>
                              <w:rPr>
                                <w:rFonts w:ascii="Arial" w:hAnsi="Arial" w:cs="Arial"/>
                                <w:b/>
                                <w:sz w:val="17"/>
                                <w:szCs w:val="17"/>
                                <w:u w:val="single"/>
                              </w:rPr>
                              <w:t>F</w:t>
                            </w:r>
                            <w:r w:rsidRPr="000B685B">
                              <w:rPr>
                                <w:rFonts w:ascii="Arial" w:hAnsi="Arial" w:cs="Arial"/>
                                <w:b/>
                                <w:sz w:val="17"/>
                                <w:szCs w:val="17"/>
                                <w:u w:val="single"/>
                              </w:rPr>
                              <w:t xml:space="preserve"> – Delay in Filing Annual Report </w:t>
                            </w:r>
                          </w:p>
                          <w:p w14:paraId="39CD69EA" w14:textId="47B1878F" w:rsidR="00A254F0" w:rsidRDefault="00A254F0" w:rsidP="0031167D">
                            <w:pPr>
                              <w:spacing w:after="0" w:line="240" w:lineRule="auto"/>
                              <w:ind w:left="-86" w:right="-115"/>
                              <w:jc w:val="both"/>
                              <w:rPr>
                                <w:rFonts w:ascii="Arial" w:hAnsi="Arial" w:cs="Arial"/>
                                <w:bCs/>
                                <w:color w:val="222222"/>
                                <w:sz w:val="17"/>
                                <w:szCs w:val="17"/>
                                <w:shd w:val="clear" w:color="auto" w:fill="FFFFFF"/>
                              </w:rPr>
                            </w:pPr>
                            <w:r w:rsidRPr="00CB0560">
                              <w:rPr>
                                <w:rFonts w:ascii="Arial" w:hAnsi="Arial" w:cs="Arial"/>
                                <w:bCs/>
                                <w:sz w:val="17"/>
                                <w:szCs w:val="17"/>
                              </w:rPr>
                              <w:t>Salada Foods Jamaica Limited (SALF)</w:t>
                            </w:r>
                            <w:r w:rsidRPr="00CB0560">
                              <w:rPr>
                                <w:rFonts w:ascii="Arial" w:hAnsi="Arial" w:cs="Arial"/>
                                <w:bCs/>
                                <w:color w:val="222222"/>
                                <w:sz w:val="17"/>
                                <w:szCs w:val="17"/>
                                <w:shd w:val="clear" w:color="auto" w:fill="FFFFFF"/>
                              </w:rPr>
                              <w:t xml:space="preserve"> has advised that, due to challenges associated with the COVID-19 pandemic, there will be a delay in the filing of its Annual Report for the year ended September 30, 2021.</w:t>
                            </w:r>
                            <w:r>
                              <w:rPr>
                                <w:rFonts w:ascii="Arial" w:hAnsi="Arial" w:cs="Arial"/>
                                <w:bCs/>
                                <w:color w:val="222222"/>
                                <w:sz w:val="17"/>
                                <w:szCs w:val="17"/>
                                <w:shd w:val="clear" w:color="auto" w:fill="FFFFFF"/>
                              </w:rPr>
                              <w:t xml:space="preserve"> </w:t>
                            </w:r>
                            <w:r w:rsidRPr="00CB0560">
                              <w:rPr>
                                <w:rFonts w:ascii="Arial" w:hAnsi="Arial" w:cs="Arial"/>
                                <w:bCs/>
                                <w:color w:val="222222"/>
                                <w:sz w:val="17"/>
                                <w:szCs w:val="17"/>
                                <w:shd w:val="clear" w:color="auto" w:fill="FFFFFF"/>
                              </w:rPr>
                              <w:t>SALF anticipates that the Annual Report will be filed on or before March 15, 2022. </w:t>
                            </w:r>
                          </w:p>
                          <w:p w14:paraId="00AA5112" w14:textId="77777777" w:rsidR="00A254F0" w:rsidRPr="00213D34" w:rsidRDefault="00A254F0" w:rsidP="0031167D">
                            <w:pPr>
                              <w:spacing w:after="0" w:line="240" w:lineRule="auto"/>
                              <w:ind w:left="-86" w:right="-115"/>
                              <w:jc w:val="both"/>
                              <w:rPr>
                                <w:rFonts w:ascii="Arial" w:hAnsi="Arial" w:cs="Arial"/>
                                <w:b/>
                                <w:sz w:val="8"/>
                                <w:szCs w:val="8"/>
                                <w:u w:val="single"/>
                              </w:rPr>
                            </w:pPr>
                          </w:p>
                          <w:p w14:paraId="3CC028DF" w14:textId="0DC9BE74" w:rsidR="008F32F6" w:rsidRPr="00CE3477" w:rsidRDefault="008F32F6" w:rsidP="008F32F6">
                            <w:pPr>
                              <w:spacing w:after="0" w:line="240" w:lineRule="auto"/>
                              <w:ind w:left="-86" w:right="-115"/>
                              <w:jc w:val="both"/>
                              <w:rPr>
                                <w:rFonts w:ascii="Arial" w:hAnsi="Arial" w:cs="Arial"/>
                                <w:b/>
                                <w:sz w:val="17"/>
                                <w:szCs w:val="17"/>
                                <w:u w:val="single"/>
                              </w:rPr>
                            </w:pPr>
                            <w:r>
                              <w:rPr>
                                <w:rFonts w:ascii="Arial" w:hAnsi="Arial" w:cs="Arial"/>
                                <w:b/>
                                <w:sz w:val="17"/>
                                <w:szCs w:val="17"/>
                                <w:u w:val="single"/>
                              </w:rPr>
                              <w:t>NCBFG</w:t>
                            </w:r>
                            <w:r w:rsidRPr="00CE3477">
                              <w:rPr>
                                <w:rFonts w:ascii="Arial" w:hAnsi="Arial" w:cs="Arial"/>
                                <w:b/>
                                <w:sz w:val="17"/>
                                <w:szCs w:val="17"/>
                                <w:u w:val="single"/>
                              </w:rPr>
                              <w:t xml:space="preserve"> – Dividend Consideration</w:t>
                            </w:r>
                          </w:p>
                          <w:p w14:paraId="6D46DE06" w14:textId="3FB9A6EC" w:rsidR="0031167D" w:rsidRDefault="008F32F6" w:rsidP="00503EBF">
                            <w:pPr>
                              <w:spacing w:after="0" w:line="240" w:lineRule="auto"/>
                              <w:ind w:left="-86" w:right="-115"/>
                              <w:jc w:val="both"/>
                              <w:rPr>
                                <w:rFonts w:ascii="Arial" w:hAnsi="Arial" w:cs="Arial"/>
                                <w:bCs/>
                                <w:color w:val="222222"/>
                                <w:sz w:val="17"/>
                                <w:szCs w:val="17"/>
                                <w:shd w:val="clear" w:color="auto" w:fill="FFFFFF"/>
                              </w:rPr>
                            </w:pPr>
                            <w:r w:rsidRPr="006A3104">
                              <w:rPr>
                                <w:rFonts w:ascii="Arial" w:hAnsi="Arial" w:cs="Arial"/>
                                <w:bCs/>
                                <w:sz w:val="17"/>
                                <w:szCs w:val="17"/>
                              </w:rPr>
                              <w:t>NCB Financial Group Limited (NCBFG)</w:t>
                            </w:r>
                            <w:r w:rsidRPr="006A3104">
                              <w:rPr>
                                <w:rFonts w:ascii="Arial" w:hAnsi="Arial" w:cs="Arial"/>
                                <w:bCs/>
                                <w:sz w:val="17"/>
                                <w:szCs w:val="17"/>
                                <w:shd w:val="clear" w:color="auto" w:fill="FFFFFF"/>
                              </w:rPr>
                              <w:t xml:space="preserve"> has </w:t>
                            </w:r>
                            <w:r w:rsidRPr="006A3104">
                              <w:rPr>
                                <w:rFonts w:ascii="Arial" w:hAnsi="Arial" w:cs="Arial"/>
                                <w:bCs/>
                                <w:color w:val="222222"/>
                                <w:sz w:val="17"/>
                                <w:szCs w:val="17"/>
                                <w:shd w:val="clear" w:color="auto" w:fill="FFFFFF"/>
                              </w:rPr>
                              <w:t>advised that its Board of Directors is scheduled to meet on February 3, 2022, to consider and approve the release of its unaudited financial statements for the quarter ended December 31, 2021.</w:t>
                            </w:r>
                          </w:p>
                          <w:p w14:paraId="57C51B6A" w14:textId="77777777" w:rsidR="008F32F6" w:rsidRPr="00197EFE" w:rsidRDefault="008F32F6" w:rsidP="00503EBF">
                            <w:pPr>
                              <w:spacing w:after="0" w:line="240" w:lineRule="auto"/>
                              <w:ind w:left="-86" w:right="-115"/>
                              <w:jc w:val="both"/>
                              <w:rPr>
                                <w:rFonts w:ascii="Arial" w:hAnsi="Arial" w:cs="Arial"/>
                                <w:bCs/>
                                <w:sz w:val="8"/>
                                <w:szCs w:val="8"/>
                                <w:highlight w:val="yellow"/>
                                <w:shd w:val="clear" w:color="auto" w:fill="FFFFFF"/>
                              </w:rPr>
                            </w:pPr>
                          </w:p>
                          <w:p w14:paraId="20827143" w14:textId="16312218" w:rsidR="003B45DE" w:rsidRPr="00CE3477" w:rsidRDefault="00CE3477" w:rsidP="00503EBF">
                            <w:pPr>
                              <w:spacing w:after="0" w:line="240" w:lineRule="auto"/>
                              <w:ind w:left="-86" w:right="-115"/>
                              <w:jc w:val="both"/>
                              <w:rPr>
                                <w:rFonts w:ascii="Arial" w:hAnsi="Arial" w:cs="Arial"/>
                                <w:b/>
                                <w:sz w:val="17"/>
                                <w:szCs w:val="17"/>
                                <w:u w:val="single"/>
                              </w:rPr>
                            </w:pPr>
                            <w:r w:rsidRPr="00CE3477">
                              <w:rPr>
                                <w:rFonts w:ascii="Arial" w:hAnsi="Arial" w:cs="Arial"/>
                                <w:b/>
                                <w:sz w:val="17"/>
                                <w:szCs w:val="17"/>
                                <w:u w:val="single"/>
                              </w:rPr>
                              <w:t>PROVEN – Dividend Consideration</w:t>
                            </w:r>
                          </w:p>
                          <w:p w14:paraId="5D239018" w14:textId="3FB204BE" w:rsidR="003B45DE" w:rsidRDefault="00CE3477" w:rsidP="00503EBF">
                            <w:pPr>
                              <w:spacing w:after="0" w:line="240" w:lineRule="auto"/>
                              <w:ind w:left="-86" w:right="-115"/>
                              <w:jc w:val="both"/>
                              <w:rPr>
                                <w:rFonts w:ascii="Arial" w:hAnsi="Arial" w:cs="Arial"/>
                                <w:bCs/>
                                <w:sz w:val="17"/>
                                <w:szCs w:val="17"/>
                                <w:shd w:val="clear" w:color="auto" w:fill="FFFFFF"/>
                              </w:rPr>
                            </w:pPr>
                            <w:r w:rsidRPr="002730E7">
                              <w:rPr>
                                <w:rFonts w:ascii="Arial" w:hAnsi="Arial" w:cs="Arial"/>
                                <w:bCs/>
                                <w:sz w:val="17"/>
                                <w:szCs w:val="17"/>
                              </w:rPr>
                              <w:t>Proven Investments Limited (PROVEN)</w:t>
                            </w:r>
                            <w:r w:rsidRPr="002730E7">
                              <w:rPr>
                                <w:rFonts w:ascii="Arial" w:hAnsi="Arial" w:cs="Arial"/>
                                <w:bCs/>
                                <w:sz w:val="17"/>
                                <w:szCs w:val="17"/>
                                <w:shd w:val="clear" w:color="auto" w:fill="FFFFFF"/>
                              </w:rPr>
                              <w:t xml:space="preserve"> has advised that at a Board of Directors’ meeting scheduled to be held on February 9, 2022, a dividend payment to ordinary shareholders of the Company will be considered.</w:t>
                            </w:r>
                            <w:r>
                              <w:rPr>
                                <w:rFonts w:ascii="Arial" w:hAnsi="Arial" w:cs="Arial"/>
                                <w:bCs/>
                                <w:sz w:val="17"/>
                                <w:szCs w:val="17"/>
                                <w:shd w:val="clear" w:color="auto" w:fill="FFFFFF"/>
                              </w:rPr>
                              <w:t xml:space="preserve"> </w:t>
                            </w:r>
                          </w:p>
                          <w:p w14:paraId="7FD366CE" w14:textId="77777777" w:rsidR="00E83A6F" w:rsidRPr="00E83A6F" w:rsidRDefault="00E83A6F" w:rsidP="004B2144">
                            <w:pPr>
                              <w:spacing w:after="0" w:line="240" w:lineRule="auto"/>
                              <w:ind w:left="-86" w:right="-115"/>
                              <w:jc w:val="both"/>
                              <w:rPr>
                                <w:rFonts w:ascii="Arial" w:hAnsi="Arial" w:cs="Arial"/>
                                <w:bCs/>
                                <w:sz w:val="8"/>
                                <w:szCs w:val="8"/>
                                <w:highlight w:val="yellow"/>
                                <w:shd w:val="clear" w:color="auto" w:fill="FFFFFF"/>
                              </w:rPr>
                            </w:pPr>
                          </w:p>
                          <w:p w14:paraId="00F57FF9" w14:textId="5BD34ACC" w:rsidR="008F32F6" w:rsidRPr="00CE3477" w:rsidRDefault="008F32F6" w:rsidP="008F32F6">
                            <w:pPr>
                              <w:spacing w:after="0" w:line="240" w:lineRule="auto"/>
                              <w:ind w:left="-86" w:right="-115"/>
                              <w:jc w:val="both"/>
                              <w:rPr>
                                <w:rFonts w:ascii="Arial" w:hAnsi="Arial" w:cs="Arial"/>
                                <w:b/>
                                <w:sz w:val="17"/>
                                <w:szCs w:val="17"/>
                                <w:u w:val="single"/>
                              </w:rPr>
                            </w:pPr>
                            <w:r>
                              <w:rPr>
                                <w:rFonts w:ascii="Arial" w:hAnsi="Arial" w:cs="Arial"/>
                                <w:b/>
                                <w:sz w:val="17"/>
                                <w:szCs w:val="17"/>
                                <w:u w:val="single"/>
                              </w:rPr>
                              <w:t>WISYNCO</w:t>
                            </w:r>
                            <w:r w:rsidRPr="00CE3477">
                              <w:rPr>
                                <w:rFonts w:ascii="Arial" w:hAnsi="Arial" w:cs="Arial"/>
                                <w:b/>
                                <w:sz w:val="17"/>
                                <w:szCs w:val="17"/>
                                <w:u w:val="single"/>
                              </w:rPr>
                              <w:t xml:space="preserve"> – Dividend Consideration</w:t>
                            </w:r>
                          </w:p>
                          <w:p w14:paraId="653B2CC6" w14:textId="77777777" w:rsidR="008F32F6" w:rsidRDefault="008F32F6" w:rsidP="008F32F6">
                            <w:pPr>
                              <w:spacing w:after="0" w:line="240" w:lineRule="auto"/>
                              <w:ind w:left="-86" w:right="-115"/>
                              <w:jc w:val="both"/>
                              <w:rPr>
                                <w:rFonts w:ascii="Arial" w:hAnsi="Arial" w:cs="Arial"/>
                                <w:bCs/>
                                <w:sz w:val="17"/>
                                <w:szCs w:val="17"/>
                                <w:shd w:val="clear" w:color="auto" w:fill="FFFFFF"/>
                              </w:rPr>
                            </w:pPr>
                            <w:r w:rsidRPr="000B401B">
                              <w:rPr>
                                <w:rFonts w:ascii="Arial" w:hAnsi="Arial" w:cs="Arial"/>
                                <w:bCs/>
                                <w:sz w:val="17"/>
                                <w:szCs w:val="17"/>
                              </w:rPr>
                              <w:t>Wisynco Group Limited (WISYNCO)</w:t>
                            </w:r>
                            <w:r w:rsidRPr="000B401B">
                              <w:rPr>
                                <w:rFonts w:ascii="Arial" w:hAnsi="Arial" w:cs="Arial"/>
                                <w:bCs/>
                                <w:sz w:val="17"/>
                                <w:szCs w:val="17"/>
                                <w:shd w:val="clear" w:color="auto" w:fill="FFFFFF"/>
                              </w:rPr>
                              <w:t xml:space="preserve"> has advised that its Board of Directors will meet on Monday, January 31, 2022 to consider a dividend payment to shareholders.</w:t>
                            </w:r>
                          </w:p>
                          <w:p w14:paraId="4DDD2D21" w14:textId="605EDAC7" w:rsidR="00BD3E46" w:rsidRPr="00F16076" w:rsidRDefault="00BD3E46" w:rsidP="00080551">
                            <w:pPr>
                              <w:spacing w:after="0" w:line="240" w:lineRule="auto"/>
                              <w:ind w:left="-86" w:right="-115"/>
                              <w:jc w:val="both"/>
                              <w:rPr>
                                <w:rFonts w:ascii="Arial" w:hAnsi="Arial" w:cs="Arial"/>
                                <w:bCs/>
                                <w:sz w:val="17"/>
                                <w:szCs w:val="17"/>
                                <w:highlight w:val="yellow"/>
                              </w:rPr>
                            </w:pPr>
                            <w:r w:rsidRPr="00F16076">
                              <w:rPr>
                                <w:rFonts w:ascii="Arial" w:hAnsi="Arial" w:cs="Arial"/>
                                <w:bCs/>
                                <w:sz w:val="17"/>
                                <w:szCs w:val="17"/>
                                <w:highlight w:val="yellow"/>
                              </w:rPr>
                              <w:t xml:space="preserve"> </w:t>
                            </w:r>
                          </w:p>
                          <w:p w14:paraId="25F02EE7" w14:textId="77777777" w:rsidR="00BD3E46" w:rsidRPr="00F16076" w:rsidRDefault="00BD3E46" w:rsidP="00080551">
                            <w:pPr>
                              <w:spacing w:after="0" w:line="240" w:lineRule="auto"/>
                              <w:ind w:left="-86" w:right="-115"/>
                              <w:jc w:val="both"/>
                              <w:rPr>
                                <w:rFonts w:ascii="Arial" w:hAnsi="Arial" w:cs="Arial"/>
                                <w:bCs/>
                                <w:sz w:val="17"/>
                                <w:szCs w:val="17"/>
                                <w:highlight w:val="yellow"/>
                              </w:rPr>
                            </w:pPr>
                          </w:p>
                          <w:p w14:paraId="5A99ECF2" w14:textId="77777777" w:rsidR="004C6897" w:rsidRPr="00F16076" w:rsidRDefault="004C6897" w:rsidP="00080551">
                            <w:pPr>
                              <w:spacing w:after="0" w:line="240" w:lineRule="auto"/>
                              <w:ind w:left="-86" w:right="-115"/>
                              <w:jc w:val="both"/>
                              <w:rPr>
                                <w:rFonts w:ascii="Arial" w:hAnsi="Arial" w:cs="Arial"/>
                                <w:sz w:val="17"/>
                                <w:szCs w:val="17"/>
                                <w:highlight w:val="yellow"/>
                              </w:rPr>
                            </w:pPr>
                          </w:p>
                          <w:p w14:paraId="6479CB9D" w14:textId="77777777" w:rsidR="00167C4C" w:rsidRPr="00F16076" w:rsidRDefault="00167C4C" w:rsidP="00080551">
                            <w:pPr>
                              <w:spacing w:after="0" w:line="240" w:lineRule="auto"/>
                              <w:ind w:left="-86" w:right="-115"/>
                              <w:jc w:val="both"/>
                              <w:rPr>
                                <w:rFonts w:ascii="Arial" w:hAnsi="Arial" w:cs="Arial"/>
                                <w:color w:val="000000"/>
                                <w:sz w:val="17"/>
                                <w:szCs w:val="17"/>
                                <w:highlight w:val="yellow"/>
                                <w:lang w:val="en-JM"/>
                              </w:rPr>
                            </w:pPr>
                          </w:p>
                          <w:p w14:paraId="6AB500A4" w14:textId="08A6EED0" w:rsidR="00D961DC" w:rsidRPr="00F16076" w:rsidRDefault="00D961DC" w:rsidP="00080551">
                            <w:pPr>
                              <w:ind w:left="-86" w:right="-115"/>
                              <w:jc w:val="both"/>
                              <w:rPr>
                                <w:rStyle w:val="Hyperlink"/>
                                <w:rFonts w:ascii="Arial" w:hAnsi="Arial" w:cs="Arial"/>
                                <w:sz w:val="17"/>
                                <w:szCs w:val="17"/>
                                <w:highlight w:val="yellow"/>
                              </w:rPr>
                            </w:pPr>
                          </w:p>
                          <w:p w14:paraId="2811F2E7" w14:textId="77777777" w:rsidR="006B4FFA" w:rsidRPr="00B23DCB" w:rsidRDefault="006B4FFA" w:rsidP="00080551">
                            <w:pPr>
                              <w:ind w:left="-86" w:right="-115"/>
                              <w:rPr>
                                <w:rFonts w:ascii="Arial" w:hAnsi="Arial" w:cs="Arial"/>
                                <w:bC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FBDE3F" id="_x0000_t202" coordsize="21600,21600" o:spt="202" path="m,l,21600r21600,l21600,xe">
                <v:stroke joinstyle="miter"/>
                <v:path gradientshapeok="t" o:connecttype="rect"/>
              </v:shapetype>
              <v:shape id="Text Box 5" o:spid="_x0000_s1027" type="#_x0000_t202" style="position:absolute;margin-left:312.6pt;margin-top:16.55pt;width:294.6pt;height:730.8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" fillcolor="window" strokeweight=".5pt">
                <v:path arrowok="t"/>
                <v:textbox>
                  <w:txbxContent>
                    <w:p w14:paraId="37B960F9" w14:textId="35B09E83" w:rsidR="00DD7790" w:rsidRPr="00BD3025" w:rsidRDefault="00BD3025" w:rsidP="00DD7790">
                      <w:pPr>
                        <w:spacing w:after="0" w:line="240" w:lineRule="auto"/>
                        <w:ind w:left="-86" w:right="-115"/>
                        <w:jc w:val="both"/>
                        <w:rPr>
                          <w:rFonts w:ascii="Arial" w:hAnsi="Arial" w:cs="Arial"/>
                          <w:b/>
                          <w:sz w:val="17"/>
                          <w:szCs w:val="17"/>
                          <w:u w:val="single"/>
                        </w:rPr>
                      </w:pPr>
                      <w:r w:rsidRPr="00BD3025">
                        <w:rPr>
                          <w:rFonts w:ascii="Arial" w:hAnsi="Arial" w:cs="Arial"/>
                          <w:b/>
                          <w:sz w:val="17"/>
                          <w:szCs w:val="17"/>
                          <w:u w:val="single"/>
                        </w:rPr>
                        <w:t>LAS</w:t>
                      </w:r>
                      <w:r w:rsidR="00DD7790" w:rsidRPr="00BD3025">
                        <w:rPr>
                          <w:rFonts w:ascii="Arial" w:hAnsi="Arial" w:cs="Arial"/>
                          <w:b/>
                          <w:sz w:val="17"/>
                          <w:szCs w:val="17"/>
                          <w:u w:val="single"/>
                        </w:rPr>
                        <w:t xml:space="preserve">M – Trading in Shares </w:t>
                      </w:r>
                    </w:p>
                    <w:p w14:paraId="2E1A0833" w14:textId="0A7A2FD5" w:rsidR="00DD7790" w:rsidRDefault="00BD3025" w:rsidP="00261D1F">
                      <w:pPr>
                        <w:spacing w:after="0" w:line="240" w:lineRule="auto"/>
                        <w:ind w:left="-86" w:right="-115"/>
                        <w:jc w:val="both"/>
                        <w:rPr>
                          <w:rFonts w:ascii="Arial" w:hAnsi="Arial" w:cs="Arial"/>
                          <w:bCs/>
                          <w:sz w:val="17"/>
                          <w:szCs w:val="17"/>
                          <w:shd w:val="clear" w:color="auto" w:fill="FFFFFF"/>
                        </w:rPr>
                      </w:pPr>
                      <w:r w:rsidRPr="00BD3025">
                        <w:rPr>
                          <w:rFonts w:ascii="Arial" w:hAnsi="Arial" w:cs="Arial"/>
                          <w:bCs/>
                          <w:sz w:val="17"/>
                          <w:szCs w:val="17"/>
                        </w:rPr>
                        <w:t>Lasco Manufacturing Limited (</w:t>
                      </w:r>
                      <w:r w:rsidRPr="002730E7">
                        <w:rPr>
                          <w:rFonts w:ascii="Arial" w:hAnsi="Arial" w:cs="Arial"/>
                          <w:bCs/>
                          <w:sz w:val="17"/>
                          <w:szCs w:val="17"/>
                        </w:rPr>
                        <w:t>LASM)</w:t>
                      </w:r>
                      <w:r w:rsidRPr="002730E7">
                        <w:rPr>
                          <w:rFonts w:ascii="Arial" w:hAnsi="Arial" w:cs="Arial"/>
                          <w:bCs/>
                          <w:sz w:val="17"/>
                          <w:szCs w:val="17"/>
                          <w:shd w:val="clear" w:color="auto" w:fill="FFFFFF"/>
                        </w:rPr>
                        <w:t xml:space="preserve"> has advised that a Senior Manager sold 5,201 LASM Shares on January 6, 2022.</w:t>
                      </w:r>
                    </w:p>
                    <w:p w14:paraId="0C89B5AE" w14:textId="77777777" w:rsidR="00BD3025" w:rsidRPr="00197EFE" w:rsidRDefault="00BD3025" w:rsidP="00261D1F">
                      <w:pPr>
                        <w:spacing w:after="0" w:line="240" w:lineRule="auto"/>
                        <w:ind w:left="-86" w:right="-115"/>
                        <w:jc w:val="both"/>
                        <w:rPr>
                          <w:rFonts w:ascii="Arial" w:hAnsi="Arial" w:cs="Arial"/>
                          <w:b/>
                          <w:sz w:val="8"/>
                          <w:szCs w:val="8"/>
                          <w:highlight w:val="yellow"/>
                          <w:u w:val="single"/>
                          <w:shd w:val="clear" w:color="auto" w:fill="FFFFFF"/>
                        </w:rPr>
                      </w:pPr>
                    </w:p>
                    <w:p w14:paraId="43ABC24B" w14:textId="7F66F313" w:rsidR="00B633C5" w:rsidRPr="00611A17" w:rsidRDefault="00B633C5" w:rsidP="00B633C5">
                      <w:pPr>
                        <w:spacing w:after="0" w:line="240" w:lineRule="auto"/>
                        <w:ind w:left="-86" w:right="-115"/>
                        <w:jc w:val="both"/>
                        <w:rPr>
                          <w:rFonts w:ascii="Arial" w:hAnsi="Arial" w:cs="Arial"/>
                          <w:b/>
                          <w:sz w:val="17"/>
                          <w:szCs w:val="17"/>
                          <w:u w:val="single"/>
                        </w:rPr>
                      </w:pPr>
                      <w:r w:rsidRPr="00611A17">
                        <w:rPr>
                          <w:rFonts w:ascii="Arial" w:hAnsi="Arial" w:cs="Arial"/>
                          <w:b/>
                          <w:sz w:val="17"/>
                          <w:szCs w:val="17"/>
                          <w:u w:val="single"/>
                        </w:rPr>
                        <w:t>S</w:t>
                      </w:r>
                      <w:r w:rsidR="00611A17" w:rsidRPr="00611A17">
                        <w:rPr>
                          <w:rFonts w:ascii="Arial" w:hAnsi="Arial" w:cs="Arial"/>
                          <w:b/>
                          <w:sz w:val="17"/>
                          <w:szCs w:val="17"/>
                          <w:u w:val="single"/>
                        </w:rPr>
                        <w:t>GJ</w:t>
                      </w:r>
                      <w:r w:rsidRPr="00611A17">
                        <w:rPr>
                          <w:rFonts w:ascii="Arial" w:hAnsi="Arial" w:cs="Arial"/>
                          <w:b/>
                          <w:sz w:val="17"/>
                          <w:szCs w:val="17"/>
                          <w:u w:val="single"/>
                        </w:rPr>
                        <w:t xml:space="preserve"> – Trading in Shares </w:t>
                      </w:r>
                    </w:p>
                    <w:p w14:paraId="2F498D1E" w14:textId="2B701C75" w:rsidR="00B633C5" w:rsidRPr="00611A17" w:rsidRDefault="00611A17" w:rsidP="00B633C5">
                      <w:pPr>
                        <w:spacing w:after="0" w:line="240" w:lineRule="auto"/>
                        <w:ind w:left="-86" w:right="-115"/>
                        <w:jc w:val="both"/>
                        <w:rPr>
                          <w:rFonts w:ascii="Arial" w:hAnsi="Arial" w:cs="Arial"/>
                          <w:bCs/>
                          <w:sz w:val="17"/>
                          <w:szCs w:val="17"/>
                          <w:shd w:val="clear" w:color="auto" w:fill="FFFFFF"/>
                        </w:rPr>
                      </w:pPr>
                      <w:r w:rsidRPr="00611A17">
                        <w:rPr>
                          <w:rFonts w:ascii="Arial" w:hAnsi="Arial" w:cs="Arial"/>
                          <w:bCs/>
                          <w:sz w:val="17"/>
                          <w:szCs w:val="17"/>
                        </w:rPr>
                        <w:t>Scotia Group Jamaica Limited (SGJ)</w:t>
                      </w:r>
                      <w:r w:rsidRPr="00611A17">
                        <w:rPr>
                          <w:rFonts w:ascii="Arial" w:hAnsi="Arial" w:cs="Arial"/>
                          <w:bCs/>
                          <w:sz w:val="17"/>
                          <w:szCs w:val="17"/>
                          <w:shd w:val="clear" w:color="auto" w:fill="FFFFFF"/>
                        </w:rPr>
                        <w:t xml:space="preserve"> has advised that a Senior Officer sold a total of 75,613 SGJ shares during the period January 21 to 24, 2022.</w:t>
                      </w:r>
                      <w:r w:rsidR="003304C7">
                        <w:rPr>
                          <w:rFonts w:ascii="Arial" w:hAnsi="Arial" w:cs="Arial"/>
                          <w:bCs/>
                          <w:sz w:val="17"/>
                          <w:szCs w:val="17"/>
                          <w:shd w:val="clear" w:color="auto" w:fill="FFFFFF"/>
                        </w:rPr>
                        <w:t xml:space="preserve"> </w:t>
                      </w:r>
                      <w:r w:rsidR="003304C7" w:rsidRPr="005E0E24">
                        <w:rPr>
                          <w:rFonts w:ascii="Arial" w:hAnsi="Arial" w:cs="Arial"/>
                          <w:color w:val="222222"/>
                          <w:sz w:val="17"/>
                          <w:szCs w:val="17"/>
                          <w:shd w:val="clear" w:color="auto" w:fill="FFFFFF"/>
                        </w:rPr>
                        <w:t>SGJ a</w:t>
                      </w:r>
                      <w:r w:rsidR="003304C7">
                        <w:rPr>
                          <w:rFonts w:ascii="Arial" w:hAnsi="Arial" w:cs="Arial"/>
                          <w:color w:val="222222"/>
                          <w:sz w:val="17"/>
                          <w:szCs w:val="17"/>
                          <w:shd w:val="clear" w:color="auto" w:fill="FFFFFF"/>
                        </w:rPr>
                        <w:t>l</w:t>
                      </w:r>
                      <w:r w:rsidR="003304C7" w:rsidRPr="005E0E24">
                        <w:rPr>
                          <w:rFonts w:ascii="Arial" w:hAnsi="Arial" w:cs="Arial"/>
                          <w:color w:val="222222"/>
                          <w:sz w:val="17"/>
                          <w:szCs w:val="17"/>
                          <w:shd w:val="clear" w:color="auto" w:fill="FFFFFF"/>
                        </w:rPr>
                        <w:t>s</w:t>
                      </w:r>
                      <w:r w:rsidR="003304C7">
                        <w:rPr>
                          <w:rFonts w:ascii="Arial" w:hAnsi="Arial" w:cs="Arial"/>
                          <w:color w:val="222222"/>
                          <w:sz w:val="17"/>
                          <w:szCs w:val="17"/>
                          <w:shd w:val="clear" w:color="auto" w:fill="FFFFFF"/>
                        </w:rPr>
                        <w:t>o</w:t>
                      </w:r>
                      <w:r w:rsidR="003304C7" w:rsidRPr="005E0E24">
                        <w:rPr>
                          <w:rFonts w:ascii="Arial" w:hAnsi="Arial" w:cs="Arial"/>
                          <w:color w:val="222222"/>
                          <w:sz w:val="17"/>
                          <w:szCs w:val="17"/>
                          <w:shd w:val="clear" w:color="auto" w:fill="FFFFFF"/>
                        </w:rPr>
                        <w:t xml:space="preserve"> advised that a Senior Officer sold 10,502 SGJ shares on January 25, 2022. </w:t>
                      </w:r>
                    </w:p>
                    <w:p w14:paraId="29E14F4B" w14:textId="77777777" w:rsidR="00B633C5" w:rsidRPr="00197EFE" w:rsidRDefault="00B633C5" w:rsidP="00261D1F">
                      <w:pPr>
                        <w:spacing w:after="0" w:line="240" w:lineRule="auto"/>
                        <w:ind w:left="-86" w:right="-115"/>
                        <w:jc w:val="both"/>
                        <w:rPr>
                          <w:rFonts w:ascii="Arial" w:hAnsi="Arial" w:cs="Arial"/>
                          <w:b/>
                          <w:sz w:val="8"/>
                          <w:szCs w:val="8"/>
                          <w:highlight w:val="yellow"/>
                          <w:u w:val="single"/>
                          <w:shd w:val="clear" w:color="auto" w:fill="FFFFFF"/>
                        </w:rPr>
                      </w:pPr>
                    </w:p>
                    <w:p w14:paraId="675A9918" w14:textId="3A9FB6A9" w:rsidR="002A2C6C" w:rsidRPr="00F30E11" w:rsidRDefault="00F30E11" w:rsidP="00261D1F">
                      <w:pPr>
                        <w:spacing w:after="0" w:line="240" w:lineRule="auto"/>
                        <w:ind w:left="-86" w:right="-115"/>
                        <w:jc w:val="both"/>
                        <w:rPr>
                          <w:rFonts w:ascii="Arial" w:hAnsi="Arial" w:cs="Arial"/>
                          <w:b/>
                          <w:sz w:val="17"/>
                          <w:szCs w:val="17"/>
                          <w:u w:val="single"/>
                          <w:shd w:val="clear" w:color="auto" w:fill="FFFFFF"/>
                        </w:rPr>
                      </w:pPr>
                      <w:r w:rsidRPr="00F30E11">
                        <w:rPr>
                          <w:rFonts w:ascii="Arial" w:hAnsi="Arial" w:cs="Arial"/>
                          <w:b/>
                          <w:sz w:val="17"/>
                          <w:szCs w:val="17"/>
                          <w:u w:val="single"/>
                          <w:shd w:val="clear" w:color="auto" w:fill="FFFFFF"/>
                        </w:rPr>
                        <w:t>SJ</w:t>
                      </w:r>
                      <w:r w:rsidR="00D25E01" w:rsidRPr="00F30E11">
                        <w:rPr>
                          <w:rFonts w:ascii="Arial" w:hAnsi="Arial" w:cs="Arial"/>
                          <w:b/>
                          <w:sz w:val="17"/>
                          <w:szCs w:val="17"/>
                          <w:u w:val="single"/>
                          <w:shd w:val="clear" w:color="auto" w:fill="FFFFFF"/>
                        </w:rPr>
                        <w:t xml:space="preserve"> </w:t>
                      </w:r>
                      <w:r w:rsidR="002A2C6C" w:rsidRPr="00F30E11">
                        <w:rPr>
                          <w:rFonts w:ascii="Arial" w:hAnsi="Arial" w:cs="Arial"/>
                          <w:b/>
                          <w:sz w:val="17"/>
                          <w:szCs w:val="17"/>
                          <w:u w:val="single"/>
                          <w:shd w:val="clear" w:color="auto" w:fill="FFFFFF"/>
                        </w:rPr>
                        <w:t xml:space="preserve">– Trading in Shares </w:t>
                      </w:r>
                    </w:p>
                    <w:p w14:paraId="7FE3C3B4" w14:textId="4F045805" w:rsidR="008D6AE2" w:rsidRDefault="00762A1E" w:rsidP="00261D1F">
                      <w:pPr>
                        <w:spacing w:after="0" w:line="240" w:lineRule="auto"/>
                        <w:ind w:left="-86" w:right="-115"/>
                        <w:jc w:val="both"/>
                        <w:rPr>
                          <w:rFonts w:ascii="Arial" w:hAnsi="Arial" w:cs="Arial"/>
                          <w:bCs/>
                          <w:color w:val="222222"/>
                          <w:sz w:val="17"/>
                          <w:szCs w:val="17"/>
                          <w:shd w:val="clear" w:color="auto" w:fill="FFFFFF"/>
                        </w:rPr>
                      </w:pPr>
                      <w:r w:rsidRPr="00F30E11">
                        <w:rPr>
                          <w:rFonts w:ascii="Arial" w:hAnsi="Arial" w:cs="Arial"/>
                          <w:bCs/>
                          <w:sz w:val="17"/>
                          <w:szCs w:val="17"/>
                        </w:rPr>
                        <w:t>Sagicor Group Jamaica Limited (SJ)</w:t>
                      </w:r>
                      <w:r w:rsidRPr="00F30E11">
                        <w:rPr>
                          <w:rFonts w:ascii="Arial" w:hAnsi="Arial" w:cs="Arial"/>
                          <w:bCs/>
                          <w:color w:val="222222"/>
                          <w:sz w:val="17"/>
                          <w:szCs w:val="17"/>
                          <w:shd w:val="clear" w:color="auto" w:fill="FFFFFF"/>
                        </w:rPr>
                        <w:t xml:space="preserve"> has advised that on January 24, 2022, Executives purchased a total of 44,318 SJ shares and a connected party sold 44,318 SJ shares under the Sagicor Group Jamaica Limited’s Long Term Incentive Scheme.</w:t>
                      </w:r>
                      <w:r w:rsidRPr="006A3104">
                        <w:rPr>
                          <w:rFonts w:ascii="Arial" w:hAnsi="Arial" w:cs="Arial"/>
                          <w:bCs/>
                          <w:color w:val="222222"/>
                          <w:sz w:val="17"/>
                          <w:szCs w:val="17"/>
                          <w:shd w:val="clear" w:color="auto" w:fill="FFFFFF"/>
                        </w:rPr>
                        <w:t> </w:t>
                      </w:r>
                    </w:p>
                    <w:p w14:paraId="74B19F70" w14:textId="77777777" w:rsidR="00762A1E" w:rsidRPr="00197EFE" w:rsidRDefault="00762A1E" w:rsidP="00261D1F">
                      <w:pPr>
                        <w:spacing w:after="0" w:line="240" w:lineRule="auto"/>
                        <w:ind w:left="-86" w:right="-115"/>
                        <w:jc w:val="both"/>
                        <w:rPr>
                          <w:rFonts w:ascii="Arial" w:hAnsi="Arial" w:cs="Arial"/>
                          <w:bCs/>
                          <w:sz w:val="8"/>
                          <w:szCs w:val="8"/>
                          <w:highlight w:val="yellow"/>
                          <w:shd w:val="clear" w:color="auto" w:fill="FFFFFF"/>
                        </w:rPr>
                      </w:pPr>
                    </w:p>
                    <w:p w14:paraId="268AC726" w14:textId="655D5EC3" w:rsidR="000B483F" w:rsidRPr="00701F2E" w:rsidRDefault="00701F2E" w:rsidP="00261D1F">
                      <w:pPr>
                        <w:spacing w:after="0" w:line="240" w:lineRule="auto"/>
                        <w:ind w:left="-86" w:right="-115"/>
                        <w:jc w:val="both"/>
                        <w:rPr>
                          <w:rFonts w:ascii="Arial" w:hAnsi="Arial" w:cs="Arial"/>
                          <w:bCs/>
                          <w:sz w:val="17"/>
                          <w:szCs w:val="17"/>
                        </w:rPr>
                      </w:pPr>
                      <w:r w:rsidRPr="00701F2E">
                        <w:rPr>
                          <w:rFonts w:ascii="Arial" w:hAnsi="Arial" w:cs="Arial"/>
                          <w:b/>
                          <w:sz w:val="17"/>
                          <w:szCs w:val="17"/>
                          <w:u w:val="single"/>
                        </w:rPr>
                        <w:t>KW</w:t>
                      </w:r>
                      <w:r w:rsidR="000B483F" w:rsidRPr="00701F2E">
                        <w:rPr>
                          <w:rFonts w:ascii="Arial" w:hAnsi="Arial" w:cs="Arial"/>
                          <w:b/>
                          <w:sz w:val="17"/>
                          <w:szCs w:val="17"/>
                          <w:u w:val="single"/>
                        </w:rPr>
                        <w:t xml:space="preserve">– </w:t>
                      </w:r>
                      <w:r w:rsidR="000B483F" w:rsidRPr="00701F2E">
                        <w:rPr>
                          <w:rFonts w:ascii="Arial" w:hAnsi="Arial" w:cs="Arial"/>
                          <w:b/>
                          <w:bCs/>
                          <w:sz w:val="17"/>
                          <w:szCs w:val="17"/>
                          <w:u w:val="single"/>
                          <w:shd w:val="clear" w:color="auto" w:fill="FFFFFF"/>
                        </w:rPr>
                        <w:t>Trading in Shares</w:t>
                      </w:r>
                    </w:p>
                    <w:p w14:paraId="1B9594C3" w14:textId="3679F8B8" w:rsidR="0029100E" w:rsidRDefault="00701F2E" w:rsidP="0011665C">
                      <w:pPr>
                        <w:spacing w:after="0" w:line="240" w:lineRule="auto"/>
                        <w:ind w:left="-86" w:right="-115"/>
                        <w:jc w:val="both"/>
                        <w:rPr>
                          <w:rFonts w:ascii="Arial" w:hAnsi="Arial" w:cs="Arial"/>
                          <w:bCs/>
                          <w:color w:val="222222"/>
                          <w:sz w:val="17"/>
                          <w:szCs w:val="17"/>
                          <w:shd w:val="clear" w:color="auto" w:fill="FFFFFF"/>
                        </w:rPr>
                      </w:pPr>
                      <w:r w:rsidRPr="00701F2E">
                        <w:rPr>
                          <w:rFonts w:ascii="Arial" w:hAnsi="Arial" w:cs="Arial"/>
                          <w:bCs/>
                          <w:sz w:val="17"/>
                          <w:szCs w:val="17"/>
                        </w:rPr>
                        <w:t xml:space="preserve">Kingston Wharves Limited (KW) </w:t>
                      </w:r>
                      <w:r w:rsidRPr="00701F2E">
                        <w:rPr>
                          <w:rFonts w:ascii="Arial" w:hAnsi="Arial" w:cs="Arial"/>
                          <w:bCs/>
                          <w:color w:val="222222"/>
                          <w:sz w:val="17"/>
                          <w:szCs w:val="17"/>
                          <w:shd w:val="clear" w:color="auto" w:fill="FFFFFF"/>
                        </w:rPr>
                        <w:t>has advised that a connected party sold 795 KW shares on January 21, 2022.</w:t>
                      </w:r>
                    </w:p>
                    <w:p w14:paraId="4E2FE8B9" w14:textId="77777777" w:rsidR="0029272A" w:rsidRPr="00197EFE" w:rsidRDefault="0029272A" w:rsidP="00C91EF7">
                      <w:pPr>
                        <w:spacing w:after="0" w:line="240" w:lineRule="auto"/>
                        <w:ind w:left="-86" w:right="-115"/>
                        <w:jc w:val="both"/>
                        <w:rPr>
                          <w:rFonts w:ascii="Arial" w:hAnsi="Arial" w:cs="Arial"/>
                          <w:bCs/>
                          <w:sz w:val="8"/>
                          <w:szCs w:val="8"/>
                          <w:highlight w:val="yellow"/>
                          <w:shd w:val="clear" w:color="auto" w:fill="FFFFFF"/>
                        </w:rPr>
                      </w:pPr>
                    </w:p>
                    <w:p w14:paraId="65220714" w14:textId="3A797657" w:rsidR="00705CA5" w:rsidRPr="00C91EF7" w:rsidRDefault="00C91EF7" w:rsidP="00C91EF7">
                      <w:pPr>
                        <w:spacing w:after="0" w:line="240" w:lineRule="auto"/>
                        <w:ind w:left="-86" w:right="-115"/>
                        <w:jc w:val="both"/>
                        <w:rPr>
                          <w:rFonts w:ascii="Arial" w:hAnsi="Arial" w:cs="Arial"/>
                          <w:b/>
                          <w:sz w:val="17"/>
                          <w:szCs w:val="17"/>
                          <w:u w:val="single"/>
                        </w:rPr>
                      </w:pPr>
                      <w:r w:rsidRPr="00C91EF7">
                        <w:rPr>
                          <w:rFonts w:ascii="Arial" w:hAnsi="Arial" w:cs="Arial"/>
                          <w:b/>
                          <w:sz w:val="17"/>
                          <w:szCs w:val="17"/>
                          <w:u w:val="single"/>
                        </w:rPr>
                        <w:t xml:space="preserve">FIRSTROCK – </w:t>
                      </w:r>
                      <w:r w:rsidR="00705CA5" w:rsidRPr="00C91EF7">
                        <w:rPr>
                          <w:rFonts w:ascii="Arial" w:hAnsi="Arial" w:cs="Arial"/>
                          <w:b/>
                          <w:sz w:val="17"/>
                          <w:szCs w:val="17"/>
                          <w:u w:val="single"/>
                        </w:rPr>
                        <w:t xml:space="preserve">Acquisition </w:t>
                      </w:r>
                    </w:p>
                    <w:p w14:paraId="3944F556" w14:textId="77777777" w:rsidR="00C91EF7" w:rsidRPr="002730E7" w:rsidRDefault="00C91EF7" w:rsidP="009C01CA">
                      <w:pPr>
                        <w:spacing w:after="0" w:line="240" w:lineRule="auto"/>
                        <w:ind w:left="-86" w:right="-115"/>
                        <w:jc w:val="both"/>
                        <w:rPr>
                          <w:rFonts w:ascii="Arial" w:hAnsi="Arial" w:cs="Arial"/>
                          <w:bCs/>
                          <w:sz w:val="17"/>
                          <w:szCs w:val="17"/>
                          <w:shd w:val="clear" w:color="auto" w:fill="FFFFFF"/>
                        </w:rPr>
                      </w:pPr>
                      <w:r w:rsidRPr="00C91EF7">
                        <w:rPr>
                          <w:rFonts w:ascii="Arial" w:hAnsi="Arial" w:cs="Arial"/>
                          <w:bCs/>
                          <w:sz w:val="17"/>
                          <w:szCs w:val="17"/>
                        </w:rPr>
                        <w:t>First Rock Capital Holdings Limited (FIRSTROCK)</w:t>
                      </w:r>
                      <w:r w:rsidRPr="00C91EF7">
                        <w:rPr>
                          <w:rFonts w:ascii="Arial" w:hAnsi="Arial" w:cs="Arial"/>
                          <w:bCs/>
                          <w:sz w:val="17"/>
                          <w:szCs w:val="17"/>
                          <w:shd w:val="clear" w:color="auto" w:fill="FFFFFF"/>
                        </w:rPr>
                        <w:t xml:space="preserve"> has advised that through its subsidiary, FCH Jamaica Assets Limited, the Company recently acquired residential property in Kingston 6, Jamaica for US$500,000.00.</w:t>
                      </w:r>
                    </w:p>
                    <w:p w14:paraId="4E2B106D" w14:textId="77777777" w:rsidR="00705CA5" w:rsidRPr="00197EFE" w:rsidRDefault="00705CA5" w:rsidP="009C01CA">
                      <w:pPr>
                        <w:spacing w:after="0" w:line="240" w:lineRule="auto"/>
                        <w:ind w:left="-86" w:right="-115"/>
                        <w:jc w:val="both"/>
                        <w:rPr>
                          <w:rFonts w:ascii="Arial" w:hAnsi="Arial" w:cs="Arial"/>
                          <w:bCs/>
                          <w:sz w:val="8"/>
                          <w:szCs w:val="8"/>
                          <w:highlight w:val="yellow"/>
                          <w:shd w:val="clear" w:color="auto" w:fill="FFFFFF"/>
                        </w:rPr>
                      </w:pPr>
                    </w:p>
                    <w:p w14:paraId="28286EC4" w14:textId="3BDE5228" w:rsidR="00CC2E05" w:rsidRPr="00CD69E3" w:rsidRDefault="009C01CA" w:rsidP="009C01CA">
                      <w:pPr>
                        <w:spacing w:after="0" w:line="240" w:lineRule="auto"/>
                        <w:ind w:left="-86" w:right="-115"/>
                        <w:jc w:val="both"/>
                        <w:rPr>
                          <w:rFonts w:ascii="Arial" w:hAnsi="Arial" w:cs="Arial"/>
                          <w:b/>
                          <w:sz w:val="17"/>
                          <w:szCs w:val="17"/>
                          <w:u w:val="single"/>
                        </w:rPr>
                      </w:pPr>
                      <w:r w:rsidRPr="00CD69E3">
                        <w:rPr>
                          <w:rFonts w:ascii="Arial" w:hAnsi="Arial" w:cs="Arial"/>
                          <w:b/>
                          <w:sz w:val="17"/>
                          <w:szCs w:val="17"/>
                          <w:u w:val="single"/>
                        </w:rPr>
                        <w:t>EPLY</w:t>
                      </w:r>
                      <w:r w:rsidR="00CC2E05" w:rsidRPr="00CD69E3">
                        <w:rPr>
                          <w:rFonts w:ascii="Arial" w:hAnsi="Arial" w:cs="Arial"/>
                          <w:b/>
                          <w:sz w:val="17"/>
                          <w:szCs w:val="17"/>
                          <w:u w:val="single"/>
                        </w:rPr>
                        <w:t xml:space="preserve">– </w:t>
                      </w:r>
                      <w:r w:rsidR="00B4188E" w:rsidRPr="00CD69E3">
                        <w:rPr>
                          <w:rFonts w:ascii="Arial" w:hAnsi="Arial" w:cs="Arial"/>
                          <w:b/>
                          <w:sz w:val="17"/>
                          <w:szCs w:val="17"/>
                          <w:u w:val="single"/>
                        </w:rPr>
                        <w:t>A</w:t>
                      </w:r>
                      <w:r w:rsidRPr="00CD69E3">
                        <w:rPr>
                          <w:rFonts w:ascii="Arial" w:hAnsi="Arial" w:cs="Arial"/>
                          <w:b/>
                          <w:sz w:val="17"/>
                          <w:szCs w:val="17"/>
                          <w:u w:val="single"/>
                        </w:rPr>
                        <w:t>ppointment</w:t>
                      </w:r>
                      <w:r w:rsidR="00AE2CAF" w:rsidRPr="00CD69E3">
                        <w:rPr>
                          <w:rFonts w:ascii="Arial" w:hAnsi="Arial" w:cs="Arial"/>
                          <w:b/>
                          <w:sz w:val="17"/>
                          <w:szCs w:val="17"/>
                          <w:u w:val="single"/>
                        </w:rPr>
                        <w:t xml:space="preserve"> and Re-naming</w:t>
                      </w:r>
                      <w:r w:rsidR="00CC2E05" w:rsidRPr="00CD69E3">
                        <w:rPr>
                          <w:rFonts w:ascii="Arial" w:hAnsi="Arial" w:cs="Arial"/>
                          <w:b/>
                          <w:sz w:val="17"/>
                          <w:szCs w:val="17"/>
                          <w:u w:val="single"/>
                        </w:rPr>
                        <w:t xml:space="preserve"> </w:t>
                      </w:r>
                    </w:p>
                    <w:p w14:paraId="38B12BB2" w14:textId="2721B302" w:rsidR="00CF50EA" w:rsidRPr="00CF346F" w:rsidRDefault="009C01CA" w:rsidP="00CF346F">
                      <w:pPr>
                        <w:spacing w:after="0" w:line="240" w:lineRule="auto"/>
                        <w:ind w:left="-86" w:right="-115"/>
                        <w:jc w:val="both"/>
                        <w:rPr>
                          <w:rStyle w:val="Hyperlink"/>
                          <w:rFonts w:ascii="Arial" w:hAnsi="Arial" w:cs="Arial"/>
                          <w:bCs/>
                          <w:color w:val="auto"/>
                          <w:sz w:val="17"/>
                          <w:szCs w:val="17"/>
                          <w:u w:val="none"/>
                          <w:shd w:val="clear" w:color="auto" w:fill="FFFFFF"/>
                        </w:rPr>
                      </w:pPr>
                      <w:r w:rsidRPr="002730E7">
                        <w:rPr>
                          <w:rFonts w:ascii="Arial" w:hAnsi="Arial" w:cs="Arial"/>
                          <w:bCs/>
                          <w:sz w:val="17"/>
                          <w:szCs w:val="17"/>
                        </w:rPr>
                        <w:t>Eppley Limited (EPLY)</w:t>
                      </w:r>
                      <w:r w:rsidRPr="002730E7">
                        <w:rPr>
                          <w:rFonts w:ascii="Arial" w:hAnsi="Arial" w:cs="Arial"/>
                          <w:bCs/>
                          <w:sz w:val="17"/>
                          <w:szCs w:val="17"/>
                          <w:shd w:val="clear" w:color="auto" w:fill="FFFFFF"/>
                        </w:rPr>
                        <w:t xml:space="preserve"> has advised that</w:t>
                      </w:r>
                      <w:r w:rsidRPr="002730E7">
                        <w:rPr>
                          <w:rFonts w:ascii="Arial" w:hAnsi="Arial" w:cs="Arial"/>
                          <w:bCs/>
                          <w:sz w:val="17"/>
                          <w:szCs w:val="17"/>
                        </w:rPr>
                        <w:t xml:space="preserve"> Nicholas A. Scott has been appointed Vice Chairman of the Board of Directors.</w:t>
                      </w:r>
                      <w:r>
                        <w:rPr>
                          <w:rFonts w:ascii="Arial" w:hAnsi="Arial" w:cs="Arial"/>
                          <w:bCs/>
                          <w:sz w:val="17"/>
                          <w:szCs w:val="17"/>
                        </w:rPr>
                        <w:t xml:space="preserve"> </w:t>
                      </w:r>
                      <w:r w:rsidRPr="002730E7">
                        <w:rPr>
                          <w:rFonts w:ascii="Arial" w:hAnsi="Arial" w:cs="Arial"/>
                          <w:bCs/>
                          <w:sz w:val="17"/>
                          <w:szCs w:val="17"/>
                          <w:shd w:val="clear" w:color="auto" w:fill="FFFFFF"/>
                        </w:rPr>
                        <w:t xml:space="preserve">EPLY has further advised </w:t>
                      </w:r>
                      <w:r>
                        <w:rPr>
                          <w:rFonts w:ascii="Arial" w:hAnsi="Arial" w:cs="Arial"/>
                          <w:bCs/>
                          <w:sz w:val="17"/>
                          <w:szCs w:val="17"/>
                          <w:shd w:val="clear" w:color="auto" w:fill="FFFFFF"/>
                        </w:rPr>
                        <w:t>that the</w:t>
                      </w:r>
                      <w:r w:rsidRPr="002730E7">
                        <w:rPr>
                          <w:rFonts w:ascii="Arial" w:hAnsi="Arial" w:cs="Arial"/>
                          <w:bCs/>
                          <w:sz w:val="17"/>
                          <w:szCs w:val="17"/>
                          <w:shd w:val="clear" w:color="auto" w:fill="FFFFFF"/>
                        </w:rPr>
                        <w:t xml:space="preserve"> </w:t>
                      </w:r>
                      <w:r w:rsidRPr="00CF346F">
                        <w:rPr>
                          <w:rFonts w:ascii="Arial" w:hAnsi="Arial" w:cs="Arial"/>
                          <w:bCs/>
                          <w:sz w:val="17"/>
                          <w:szCs w:val="17"/>
                          <w:shd w:val="clear" w:color="auto" w:fill="FFFFFF"/>
                        </w:rPr>
                        <w:t xml:space="preserve">Company’s </w:t>
                      </w:r>
                      <w:r w:rsidRPr="00CF346F">
                        <w:rPr>
                          <w:rFonts w:ascii="Arial" w:hAnsi="Arial" w:cs="Arial"/>
                          <w:bCs/>
                          <w:sz w:val="17"/>
                          <w:szCs w:val="17"/>
                        </w:rPr>
                        <w:t xml:space="preserve">General Manager, Justin Nam, will join Eppley’s Board of Directors; Denise Gallimore has assumed the role of Vice President, Real </w:t>
                      </w:r>
                      <w:proofErr w:type="gramStart"/>
                      <w:r w:rsidRPr="00CF346F">
                        <w:rPr>
                          <w:rFonts w:ascii="Arial" w:hAnsi="Arial" w:cs="Arial"/>
                          <w:bCs/>
                          <w:sz w:val="17"/>
                          <w:szCs w:val="17"/>
                        </w:rPr>
                        <w:t>Estate</w:t>
                      </w:r>
                      <w:proofErr w:type="gramEnd"/>
                      <w:r w:rsidRPr="00CF346F">
                        <w:rPr>
                          <w:rFonts w:ascii="Arial" w:hAnsi="Arial" w:cs="Arial"/>
                          <w:bCs/>
                          <w:sz w:val="17"/>
                          <w:szCs w:val="17"/>
                        </w:rPr>
                        <w:t xml:space="preserve"> and Infrastructure; and Jacquelin Watson has been named Group Chief Financial Officer. </w:t>
                      </w:r>
                      <w:r w:rsidRPr="00CF346F">
                        <w:rPr>
                          <w:rFonts w:ascii="Arial" w:hAnsi="Arial" w:cs="Arial"/>
                          <w:bCs/>
                          <w:sz w:val="17"/>
                          <w:szCs w:val="17"/>
                          <w:shd w:val="clear" w:color="auto" w:fill="FFFFFF"/>
                        </w:rPr>
                        <w:t xml:space="preserve">For further details, visit </w:t>
                      </w:r>
                      <w:hyperlink r:id="rId15" w:history="1">
                        <w:r w:rsidRPr="00CF346F">
                          <w:rPr>
                            <w:rStyle w:val="Hyperlink"/>
                            <w:rFonts w:ascii="Arial" w:hAnsi="Arial" w:cs="Arial"/>
                            <w:bCs/>
                            <w:color w:val="auto"/>
                            <w:sz w:val="17"/>
                            <w:szCs w:val="17"/>
                            <w:shd w:val="clear" w:color="auto" w:fill="FFFFFF"/>
                          </w:rPr>
                          <w:t>www.jamstockex.com</w:t>
                        </w:r>
                      </w:hyperlink>
                      <w:r w:rsidRPr="00CF346F">
                        <w:rPr>
                          <w:rStyle w:val="Hyperlink"/>
                          <w:rFonts w:ascii="Arial" w:hAnsi="Arial" w:cs="Arial"/>
                          <w:bCs/>
                          <w:color w:val="auto"/>
                          <w:sz w:val="17"/>
                          <w:szCs w:val="17"/>
                          <w:u w:val="none"/>
                          <w:shd w:val="clear" w:color="auto" w:fill="FFFFFF"/>
                        </w:rPr>
                        <w:t>.</w:t>
                      </w:r>
                    </w:p>
                    <w:p w14:paraId="52DD2BB1" w14:textId="77777777" w:rsidR="009C01CA" w:rsidRPr="00CF346F" w:rsidRDefault="009C01CA" w:rsidP="00CF346F">
                      <w:pPr>
                        <w:spacing w:after="0" w:line="240" w:lineRule="auto"/>
                        <w:ind w:left="-86" w:right="-115"/>
                        <w:jc w:val="both"/>
                        <w:rPr>
                          <w:rFonts w:ascii="Arial" w:hAnsi="Arial" w:cs="Arial"/>
                          <w:bCs/>
                          <w:sz w:val="8"/>
                          <w:szCs w:val="8"/>
                          <w:shd w:val="clear" w:color="auto" w:fill="FFFFFF"/>
                        </w:rPr>
                      </w:pPr>
                    </w:p>
                    <w:p w14:paraId="3202CD24" w14:textId="794D2294" w:rsidR="00C43E86" w:rsidRPr="00CF346F" w:rsidRDefault="008F32F6" w:rsidP="00CF346F">
                      <w:pPr>
                        <w:spacing w:after="0" w:line="240" w:lineRule="auto"/>
                        <w:ind w:left="-86" w:right="-115"/>
                        <w:jc w:val="both"/>
                        <w:rPr>
                          <w:rFonts w:ascii="Arial" w:hAnsi="Arial" w:cs="Arial"/>
                          <w:b/>
                          <w:sz w:val="17"/>
                          <w:szCs w:val="17"/>
                          <w:u w:val="single"/>
                        </w:rPr>
                      </w:pPr>
                      <w:r>
                        <w:rPr>
                          <w:rFonts w:ascii="Arial" w:hAnsi="Arial" w:cs="Arial"/>
                          <w:b/>
                          <w:sz w:val="17"/>
                          <w:szCs w:val="17"/>
                          <w:u w:val="single"/>
                        </w:rPr>
                        <w:t>AMG</w:t>
                      </w:r>
                      <w:r w:rsidR="00C43E86" w:rsidRPr="00CF346F">
                        <w:rPr>
                          <w:rFonts w:ascii="Arial" w:hAnsi="Arial" w:cs="Arial"/>
                          <w:b/>
                          <w:sz w:val="17"/>
                          <w:szCs w:val="17"/>
                          <w:u w:val="single"/>
                        </w:rPr>
                        <w:t xml:space="preserve"> – </w:t>
                      </w:r>
                      <w:r>
                        <w:rPr>
                          <w:rFonts w:ascii="Arial" w:hAnsi="Arial" w:cs="Arial"/>
                          <w:b/>
                          <w:sz w:val="17"/>
                          <w:szCs w:val="17"/>
                          <w:u w:val="single"/>
                        </w:rPr>
                        <w:t>Company Notices</w:t>
                      </w:r>
                    </w:p>
                    <w:p w14:paraId="5A03F437" w14:textId="3E5FA25E" w:rsidR="00CF346F" w:rsidRPr="00CF346F" w:rsidRDefault="00CF346F" w:rsidP="00213817">
                      <w:pPr>
                        <w:spacing w:after="0" w:line="240" w:lineRule="auto"/>
                        <w:ind w:left="-86" w:right="-115"/>
                        <w:jc w:val="both"/>
                        <w:rPr>
                          <w:rFonts w:ascii="Arial" w:eastAsia="Times New Roman" w:hAnsi="Arial" w:cs="Arial"/>
                          <w:bCs/>
                          <w:sz w:val="17"/>
                          <w:szCs w:val="17"/>
                        </w:rPr>
                      </w:pPr>
                      <w:r w:rsidRPr="00CF346F">
                        <w:rPr>
                          <w:rFonts w:ascii="Arial" w:hAnsi="Arial" w:cs="Arial"/>
                          <w:bCs/>
                          <w:sz w:val="17"/>
                          <w:szCs w:val="17"/>
                        </w:rPr>
                        <w:t>AMG Packaging &amp; Paper Company Limited (AMG)</w:t>
                      </w:r>
                      <w:r w:rsidRPr="00CF346F">
                        <w:rPr>
                          <w:rFonts w:ascii="Arial" w:hAnsi="Arial" w:cs="Arial"/>
                          <w:bCs/>
                          <w:sz w:val="17"/>
                          <w:szCs w:val="17"/>
                          <w:shd w:val="clear" w:color="auto" w:fill="FFFFFF"/>
                        </w:rPr>
                        <w:t xml:space="preserve"> has disclosed </w:t>
                      </w:r>
                      <w:r w:rsidR="00286E10">
                        <w:rPr>
                          <w:rFonts w:ascii="Arial" w:hAnsi="Arial" w:cs="Arial"/>
                          <w:bCs/>
                          <w:sz w:val="17"/>
                          <w:szCs w:val="17"/>
                          <w:shd w:val="clear" w:color="auto" w:fill="FFFFFF"/>
                        </w:rPr>
                        <w:t>that: D</w:t>
                      </w:r>
                      <w:r w:rsidRPr="00CF346F">
                        <w:rPr>
                          <w:rFonts w:ascii="Arial" w:eastAsia="Times New Roman" w:hAnsi="Arial" w:cs="Arial"/>
                          <w:bCs/>
                          <w:sz w:val="17"/>
                          <w:szCs w:val="17"/>
                        </w:rPr>
                        <w:t>irector and Mentor Michael Fraser passed away on January 8, 2022</w:t>
                      </w:r>
                      <w:r w:rsidR="00286E10">
                        <w:rPr>
                          <w:rFonts w:ascii="Arial" w:eastAsia="Times New Roman" w:hAnsi="Arial" w:cs="Arial"/>
                          <w:bCs/>
                          <w:sz w:val="17"/>
                          <w:szCs w:val="17"/>
                        </w:rPr>
                        <w:t xml:space="preserve">; </w:t>
                      </w:r>
                      <w:r w:rsidRPr="00CF346F">
                        <w:rPr>
                          <w:rFonts w:ascii="Arial" w:eastAsia="Times New Roman" w:hAnsi="Arial" w:cs="Arial"/>
                          <w:bCs/>
                          <w:sz w:val="17"/>
                          <w:szCs w:val="17"/>
                        </w:rPr>
                        <w:t>Chairman Peter Chin requested a leave of absence</w:t>
                      </w:r>
                      <w:r w:rsidR="00213817">
                        <w:rPr>
                          <w:rFonts w:ascii="Arial" w:eastAsia="Times New Roman" w:hAnsi="Arial" w:cs="Arial"/>
                          <w:bCs/>
                          <w:sz w:val="17"/>
                          <w:szCs w:val="17"/>
                        </w:rPr>
                        <w:t xml:space="preserve"> and</w:t>
                      </w:r>
                      <w:r w:rsidR="00286E10">
                        <w:rPr>
                          <w:rFonts w:ascii="Arial" w:eastAsia="Times New Roman" w:hAnsi="Arial" w:cs="Arial"/>
                          <w:bCs/>
                          <w:sz w:val="17"/>
                          <w:szCs w:val="17"/>
                        </w:rPr>
                        <w:t xml:space="preserve"> </w:t>
                      </w:r>
                      <w:r w:rsidRPr="00CF346F">
                        <w:rPr>
                          <w:rFonts w:ascii="Arial" w:eastAsia="Times New Roman" w:hAnsi="Arial" w:cs="Arial"/>
                          <w:bCs/>
                          <w:sz w:val="17"/>
                          <w:szCs w:val="17"/>
                        </w:rPr>
                        <w:t xml:space="preserve">Mr. </w:t>
                      </w:r>
                      <w:proofErr w:type="spellStart"/>
                      <w:r w:rsidRPr="00CF346F">
                        <w:rPr>
                          <w:rFonts w:ascii="Arial" w:eastAsia="Times New Roman" w:hAnsi="Arial" w:cs="Arial"/>
                          <w:bCs/>
                          <w:sz w:val="17"/>
                          <w:szCs w:val="17"/>
                        </w:rPr>
                        <w:t>Metry</w:t>
                      </w:r>
                      <w:proofErr w:type="spellEnd"/>
                      <w:r w:rsidRPr="00CF346F">
                        <w:rPr>
                          <w:rFonts w:ascii="Arial" w:eastAsia="Times New Roman" w:hAnsi="Arial" w:cs="Arial"/>
                          <w:bCs/>
                          <w:sz w:val="17"/>
                          <w:szCs w:val="17"/>
                        </w:rPr>
                        <w:t xml:space="preserve"> </w:t>
                      </w:r>
                      <w:proofErr w:type="spellStart"/>
                      <w:r w:rsidRPr="00CF346F">
                        <w:rPr>
                          <w:rFonts w:ascii="Arial" w:eastAsia="Times New Roman" w:hAnsi="Arial" w:cs="Arial"/>
                          <w:bCs/>
                          <w:sz w:val="17"/>
                          <w:szCs w:val="17"/>
                        </w:rPr>
                        <w:t>Seaga</w:t>
                      </w:r>
                      <w:proofErr w:type="spellEnd"/>
                      <w:r w:rsidRPr="00CF346F">
                        <w:rPr>
                          <w:rFonts w:ascii="Arial" w:eastAsia="Times New Roman" w:hAnsi="Arial" w:cs="Arial"/>
                          <w:bCs/>
                          <w:sz w:val="17"/>
                          <w:szCs w:val="17"/>
                        </w:rPr>
                        <w:t xml:space="preserve"> was appointed Acting Chairman</w:t>
                      </w:r>
                      <w:r w:rsidR="00213817">
                        <w:rPr>
                          <w:rFonts w:ascii="Arial" w:eastAsia="Times New Roman" w:hAnsi="Arial" w:cs="Arial"/>
                          <w:bCs/>
                          <w:sz w:val="17"/>
                          <w:szCs w:val="17"/>
                        </w:rPr>
                        <w:t>, both</w:t>
                      </w:r>
                      <w:r w:rsidRPr="00CF346F">
                        <w:rPr>
                          <w:rFonts w:ascii="Arial" w:eastAsia="Times New Roman" w:hAnsi="Arial" w:cs="Arial"/>
                          <w:bCs/>
                          <w:sz w:val="17"/>
                          <w:szCs w:val="17"/>
                        </w:rPr>
                        <w:t xml:space="preserve"> effective January 12, 2022.</w:t>
                      </w:r>
                      <w:r w:rsidR="00213817">
                        <w:rPr>
                          <w:rFonts w:ascii="Arial" w:eastAsia="Times New Roman" w:hAnsi="Arial" w:cs="Arial"/>
                          <w:bCs/>
                          <w:sz w:val="17"/>
                          <w:szCs w:val="17"/>
                        </w:rPr>
                        <w:t xml:space="preserve"> Also, that a</w:t>
                      </w:r>
                      <w:r w:rsidRPr="00CF346F">
                        <w:rPr>
                          <w:rFonts w:ascii="Arial" w:eastAsia="Times New Roman" w:hAnsi="Arial" w:cs="Arial"/>
                          <w:bCs/>
                          <w:sz w:val="17"/>
                          <w:szCs w:val="17"/>
                        </w:rPr>
                        <w:t>t a Board meeting held on January 12, 2022, the Board of Directors decided unanimously not to declare a dividend.</w:t>
                      </w:r>
                    </w:p>
                    <w:p w14:paraId="742CBFAC" w14:textId="77777777" w:rsidR="00C43E86" w:rsidRPr="00CF346F" w:rsidRDefault="00C43E86" w:rsidP="00CF346F">
                      <w:pPr>
                        <w:spacing w:after="0" w:line="240" w:lineRule="auto"/>
                        <w:ind w:left="-86" w:right="-115"/>
                        <w:jc w:val="both"/>
                        <w:rPr>
                          <w:rFonts w:ascii="Arial" w:hAnsi="Arial" w:cs="Arial"/>
                          <w:bCs/>
                          <w:sz w:val="8"/>
                          <w:szCs w:val="8"/>
                          <w:shd w:val="clear" w:color="auto" w:fill="FFFFFF"/>
                        </w:rPr>
                      </w:pPr>
                    </w:p>
                    <w:p w14:paraId="51EFFCFC" w14:textId="168E8EA1" w:rsidR="00C43E86" w:rsidRPr="00CF346F" w:rsidRDefault="009A4677" w:rsidP="00CF346F">
                      <w:pPr>
                        <w:spacing w:after="0" w:line="240" w:lineRule="auto"/>
                        <w:ind w:left="-86" w:right="-115"/>
                        <w:jc w:val="both"/>
                        <w:rPr>
                          <w:rFonts w:ascii="Arial" w:hAnsi="Arial" w:cs="Arial"/>
                          <w:b/>
                          <w:sz w:val="17"/>
                          <w:szCs w:val="17"/>
                          <w:u w:val="single"/>
                        </w:rPr>
                      </w:pPr>
                      <w:r>
                        <w:rPr>
                          <w:rFonts w:ascii="Arial" w:hAnsi="Arial" w:cs="Arial"/>
                          <w:b/>
                          <w:sz w:val="17"/>
                          <w:szCs w:val="17"/>
                          <w:u w:val="single"/>
                        </w:rPr>
                        <w:t>CCC</w:t>
                      </w:r>
                      <w:r w:rsidR="00C43E86" w:rsidRPr="00CF346F">
                        <w:rPr>
                          <w:rFonts w:ascii="Arial" w:hAnsi="Arial" w:cs="Arial"/>
                          <w:b/>
                          <w:sz w:val="17"/>
                          <w:szCs w:val="17"/>
                          <w:u w:val="single"/>
                        </w:rPr>
                        <w:t xml:space="preserve"> – </w:t>
                      </w:r>
                      <w:r>
                        <w:rPr>
                          <w:rFonts w:ascii="Arial" w:hAnsi="Arial" w:cs="Arial"/>
                          <w:b/>
                          <w:sz w:val="17"/>
                          <w:szCs w:val="17"/>
                          <w:u w:val="single"/>
                        </w:rPr>
                        <w:t>Disclosure</w:t>
                      </w:r>
                    </w:p>
                    <w:p w14:paraId="667E50B4" w14:textId="5ECAA98B" w:rsidR="00C43E86" w:rsidRDefault="009A4677" w:rsidP="00C43E86">
                      <w:pPr>
                        <w:spacing w:after="0" w:line="240" w:lineRule="auto"/>
                        <w:ind w:left="-86" w:right="-115"/>
                        <w:jc w:val="both"/>
                        <w:rPr>
                          <w:rFonts w:ascii="Arial" w:hAnsi="Arial" w:cs="Arial"/>
                          <w:bCs/>
                          <w:sz w:val="17"/>
                          <w:szCs w:val="17"/>
                          <w:shd w:val="clear" w:color="auto" w:fill="FFFFFF"/>
                        </w:rPr>
                      </w:pPr>
                      <w:r w:rsidRPr="00CB0560">
                        <w:rPr>
                          <w:rFonts w:ascii="Arial" w:hAnsi="Arial" w:cs="Arial"/>
                          <w:bCs/>
                          <w:sz w:val="17"/>
                          <w:szCs w:val="17"/>
                        </w:rPr>
                        <w:t>Caribbean Cement Company Limited (CCC)</w:t>
                      </w:r>
                      <w:r w:rsidRPr="00CB0560">
                        <w:rPr>
                          <w:rFonts w:ascii="Arial" w:hAnsi="Arial" w:cs="Arial"/>
                          <w:bCs/>
                          <w:color w:val="222222"/>
                          <w:sz w:val="17"/>
                          <w:szCs w:val="17"/>
                          <w:shd w:val="clear" w:color="auto" w:fill="FFFFFF"/>
                        </w:rPr>
                        <w:t xml:space="preserve"> has advised of the execution of the Services and Intellectual Property Agreements on January 21, 2022, with various subsidiaries of CEMEX according to the terms and conditions approved at its Annual General Meeting of Shareholders held on December 7, 2021.</w:t>
                      </w:r>
                      <w:r>
                        <w:rPr>
                          <w:rFonts w:ascii="Arial" w:hAnsi="Arial" w:cs="Arial"/>
                          <w:bCs/>
                          <w:color w:val="222222"/>
                          <w:sz w:val="17"/>
                          <w:szCs w:val="17"/>
                          <w:shd w:val="clear" w:color="auto" w:fill="FFFFFF"/>
                        </w:rPr>
                        <w:t xml:space="preserve"> </w:t>
                      </w:r>
                      <w:r w:rsidRPr="00CB0560">
                        <w:rPr>
                          <w:rFonts w:ascii="Arial" w:hAnsi="Arial" w:cs="Arial"/>
                          <w:bCs/>
                          <w:color w:val="222222"/>
                          <w:sz w:val="17"/>
                          <w:szCs w:val="17"/>
                          <w:shd w:val="clear" w:color="auto" w:fill="FFFFFF"/>
                        </w:rPr>
                        <w:t xml:space="preserve">For further details, visit </w:t>
                      </w:r>
                      <w:hyperlink r:id="rId16" w:history="1">
                        <w:r w:rsidRPr="00CB0560">
                          <w:rPr>
                            <w:rStyle w:val="Hyperlink"/>
                            <w:rFonts w:ascii="Arial" w:hAnsi="Arial" w:cs="Arial"/>
                            <w:bCs/>
                            <w:sz w:val="17"/>
                            <w:szCs w:val="17"/>
                            <w:shd w:val="clear" w:color="auto" w:fill="FFFFFF"/>
                          </w:rPr>
                          <w:t>www.jamstockex.com</w:t>
                        </w:r>
                      </w:hyperlink>
                      <w:r>
                        <w:rPr>
                          <w:rFonts w:ascii="Arial" w:hAnsi="Arial" w:cs="Arial"/>
                          <w:bCs/>
                          <w:sz w:val="17"/>
                          <w:szCs w:val="17"/>
                          <w:shd w:val="clear" w:color="auto" w:fill="FFFFFF"/>
                        </w:rPr>
                        <w:t>.</w:t>
                      </w:r>
                    </w:p>
                    <w:p w14:paraId="1FD7319C" w14:textId="77777777" w:rsidR="009A4677" w:rsidRPr="00197EFE" w:rsidRDefault="009A4677" w:rsidP="00C43E86">
                      <w:pPr>
                        <w:spacing w:after="0" w:line="240" w:lineRule="auto"/>
                        <w:ind w:left="-86" w:right="-115"/>
                        <w:jc w:val="both"/>
                        <w:rPr>
                          <w:rFonts w:ascii="Arial" w:hAnsi="Arial" w:cs="Arial"/>
                          <w:bCs/>
                          <w:sz w:val="8"/>
                          <w:szCs w:val="8"/>
                          <w:highlight w:val="yellow"/>
                          <w:shd w:val="clear" w:color="auto" w:fill="FFFFFF"/>
                        </w:rPr>
                      </w:pPr>
                    </w:p>
                    <w:p w14:paraId="18D84FD2" w14:textId="02805E33" w:rsidR="006177A0" w:rsidRPr="000B685B" w:rsidRDefault="000B685B" w:rsidP="00C43E86">
                      <w:pPr>
                        <w:spacing w:after="0" w:line="240" w:lineRule="auto"/>
                        <w:ind w:left="-86" w:right="-115"/>
                        <w:jc w:val="both"/>
                        <w:rPr>
                          <w:rFonts w:ascii="Arial" w:hAnsi="Arial" w:cs="Arial"/>
                          <w:b/>
                          <w:sz w:val="17"/>
                          <w:szCs w:val="17"/>
                          <w:u w:val="single"/>
                        </w:rPr>
                      </w:pPr>
                      <w:r w:rsidRPr="000B685B">
                        <w:rPr>
                          <w:rFonts w:ascii="Arial" w:hAnsi="Arial" w:cs="Arial"/>
                          <w:b/>
                          <w:sz w:val="17"/>
                          <w:szCs w:val="17"/>
                          <w:u w:val="single"/>
                        </w:rPr>
                        <w:t>BIL</w:t>
                      </w:r>
                      <w:r w:rsidR="006177A0" w:rsidRPr="000B685B">
                        <w:rPr>
                          <w:rFonts w:ascii="Arial" w:hAnsi="Arial" w:cs="Arial"/>
                          <w:b/>
                          <w:sz w:val="17"/>
                          <w:szCs w:val="17"/>
                          <w:u w:val="single"/>
                        </w:rPr>
                        <w:t xml:space="preserve"> – D</w:t>
                      </w:r>
                      <w:r w:rsidRPr="000B685B">
                        <w:rPr>
                          <w:rFonts w:ascii="Arial" w:hAnsi="Arial" w:cs="Arial"/>
                          <w:b/>
                          <w:sz w:val="17"/>
                          <w:szCs w:val="17"/>
                          <w:u w:val="single"/>
                        </w:rPr>
                        <w:t>elay in Filing Annual Report</w:t>
                      </w:r>
                      <w:r w:rsidR="006177A0" w:rsidRPr="000B685B">
                        <w:rPr>
                          <w:rFonts w:ascii="Arial" w:hAnsi="Arial" w:cs="Arial"/>
                          <w:b/>
                          <w:sz w:val="17"/>
                          <w:szCs w:val="17"/>
                          <w:u w:val="single"/>
                        </w:rPr>
                        <w:t xml:space="preserve"> </w:t>
                      </w:r>
                    </w:p>
                    <w:p w14:paraId="2FA706BE" w14:textId="4A627BFC" w:rsidR="0031167D" w:rsidRDefault="000B685B" w:rsidP="0031167D">
                      <w:pPr>
                        <w:spacing w:after="0" w:line="240" w:lineRule="auto"/>
                        <w:ind w:left="-86" w:right="-115"/>
                        <w:jc w:val="both"/>
                        <w:rPr>
                          <w:rFonts w:ascii="Arial" w:hAnsi="Arial" w:cs="Arial"/>
                          <w:bCs/>
                          <w:color w:val="222222"/>
                          <w:sz w:val="17"/>
                          <w:szCs w:val="17"/>
                          <w:shd w:val="clear" w:color="auto" w:fill="FFFFFF"/>
                        </w:rPr>
                      </w:pPr>
                      <w:r w:rsidRPr="000B685B">
                        <w:rPr>
                          <w:rFonts w:ascii="Arial" w:hAnsi="Arial" w:cs="Arial"/>
                          <w:bCs/>
                          <w:sz w:val="17"/>
                          <w:szCs w:val="17"/>
                        </w:rPr>
                        <w:t>Barita Investments Limited (BIL)</w:t>
                      </w:r>
                      <w:r w:rsidRPr="000B685B">
                        <w:rPr>
                          <w:rFonts w:ascii="Arial" w:hAnsi="Arial" w:cs="Arial"/>
                          <w:bCs/>
                          <w:color w:val="222222"/>
                          <w:sz w:val="17"/>
                          <w:szCs w:val="17"/>
                          <w:shd w:val="clear" w:color="auto" w:fill="FFFFFF"/>
                        </w:rPr>
                        <w:t xml:space="preserve"> has advised of a delay in the filing of its 2021 Annual Report and anticipates that the report will be filed by February 28, 2022.</w:t>
                      </w:r>
                    </w:p>
                    <w:p w14:paraId="3F3B5A8C" w14:textId="354312C5" w:rsidR="000B685B" w:rsidRDefault="000B685B" w:rsidP="0031167D">
                      <w:pPr>
                        <w:spacing w:after="0" w:line="240" w:lineRule="auto"/>
                        <w:ind w:left="-86" w:right="-115"/>
                        <w:jc w:val="both"/>
                        <w:rPr>
                          <w:rFonts w:ascii="Arial" w:hAnsi="Arial" w:cs="Arial"/>
                          <w:b/>
                          <w:sz w:val="8"/>
                          <w:szCs w:val="8"/>
                          <w:u w:val="single"/>
                        </w:rPr>
                      </w:pPr>
                    </w:p>
                    <w:p w14:paraId="6933CFDA" w14:textId="60581428" w:rsidR="00B70FE5" w:rsidRDefault="00B70FE5" w:rsidP="0031167D">
                      <w:pPr>
                        <w:spacing w:after="0" w:line="240" w:lineRule="auto"/>
                        <w:ind w:left="-86" w:right="-115"/>
                        <w:jc w:val="both"/>
                        <w:rPr>
                          <w:rFonts w:ascii="Arial" w:hAnsi="Arial" w:cs="Arial"/>
                          <w:b/>
                          <w:sz w:val="8"/>
                          <w:szCs w:val="8"/>
                          <w:u w:val="single"/>
                        </w:rPr>
                      </w:pPr>
                      <w:r>
                        <w:rPr>
                          <w:rFonts w:ascii="Arial" w:hAnsi="Arial" w:cs="Arial"/>
                          <w:b/>
                          <w:sz w:val="17"/>
                          <w:szCs w:val="17"/>
                          <w:u w:val="single"/>
                        </w:rPr>
                        <w:t>QW</w:t>
                      </w:r>
                      <w:r w:rsidRPr="000B685B">
                        <w:rPr>
                          <w:rFonts w:ascii="Arial" w:hAnsi="Arial" w:cs="Arial"/>
                          <w:b/>
                          <w:sz w:val="17"/>
                          <w:szCs w:val="17"/>
                          <w:u w:val="single"/>
                        </w:rPr>
                        <w:t>I – Delay in Filing Annual Report</w:t>
                      </w:r>
                    </w:p>
                    <w:p w14:paraId="26F2C425" w14:textId="4DA436B5" w:rsidR="00B70FE5" w:rsidRDefault="00B70FE5" w:rsidP="0031167D">
                      <w:pPr>
                        <w:spacing w:after="0" w:line="240" w:lineRule="auto"/>
                        <w:ind w:left="-86" w:right="-115"/>
                        <w:jc w:val="both"/>
                        <w:rPr>
                          <w:rFonts w:ascii="Arial" w:hAnsi="Arial" w:cs="Arial"/>
                          <w:bCs/>
                          <w:color w:val="222222"/>
                          <w:sz w:val="17"/>
                          <w:szCs w:val="17"/>
                          <w:shd w:val="clear" w:color="auto" w:fill="FFFFFF"/>
                        </w:rPr>
                      </w:pPr>
                      <w:r w:rsidRPr="00CB0560">
                        <w:rPr>
                          <w:rFonts w:ascii="Arial" w:hAnsi="Arial" w:cs="Arial"/>
                          <w:bCs/>
                          <w:sz w:val="17"/>
                          <w:szCs w:val="17"/>
                        </w:rPr>
                        <w:t>QWI Investments Limited (QWI)</w:t>
                      </w:r>
                      <w:r w:rsidRPr="00CB0560">
                        <w:rPr>
                          <w:rFonts w:ascii="Arial" w:hAnsi="Arial" w:cs="Arial"/>
                          <w:bCs/>
                          <w:color w:val="222222"/>
                          <w:sz w:val="17"/>
                          <w:szCs w:val="17"/>
                          <w:shd w:val="clear" w:color="auto" w:fill="FFFFFF"/>
                        </w:rPr>
                        <w:t xml:space="preserve"> has advised that COVID-19 has adversely impacted the staff resources and work processes of the Company, its Auditors and advertising agency, and despite its best efforts, the Company is unable to meet the January 29, 2022, filing date for its 2021 Annual Report.</w:t>
                      </w:r>
                      <w:r>
                        <w:rPr>
                          <w:rFonts w:ascii="Arial" w:hAnsi="Arial" w:cs="Arial"/>
                          <w:bCs/>
                          <w:color w:val="222222"/>
                          <w:sz w:val="17"/>
                          <w:szCs w:val="17"/>
                          <w:shd w:val="clear" w:color="auto" w:fill="FFFFFF"/>
                        </w:rPr>
                        <w:t xml:space="preserve"> </w:t>
                      </w:r>
                      <w:r w:rsidRPr="00CB0560">
                        <w:rPr>
                          <w:rFonts w:ascii="Arial" w:hAnsi="Arial" w:cs="Arial"/>
                          <w:bCs/>
                          <w:color w:val="222222"/>
                          <w:sz w:val="17"/>
                          <w:szCs w:val="17"/>
                          <w:shd w:val="clear" w:color="auto" w:fill="FFFFFF"/>
                        </w:rPr>
                        <w:t>The Company expects to complete and file its 2021 Annual Report on or before February 28, 2022.</w:t>
                      </w:r>
                    </w:p>
                    <w:p w14:paraId="2FD39220" w14:textId="52D18062" w:rsidR="00B70FE5" w:rsidRDefault="00B70FE5" w:rsidP="0031167D">
                      <w:pPr>
                        <w:spacing w:after="0" w:line="240" w:lineRule="auto"/>
                        <w:ind w:left="-86" w:right="-115"/>
                        <w:jc w:val="both"/>
                        <w:rPr>
                          <w:rFonts w:ascii="Arial" w:hAnsi="Arial" w:cs="Arial"/>
                          <w:b/>
                          <w:sz w:val="8"/>
                          <w:szCs w:val="8"/>
                          <w:u w:val="single"/>
                        </w:rPr>
                      </w:pPr>
                    </w:p>
                    <w:p w14:paraId="3D2CDD51" w14:textId="15415D84" w:rsidR="00A254F0" w:rsidRPr="000B685B" w:rsidRDefault="00A254F0" w:rsidP="00A254F0">
                      <w:pPr>
                        <w:spacing w:after="0" w:line="240" w:lineRule="auto"/>
                        <w:ind w:left="-86" w:right="-115"/>
                        <w:jc w:val="both"/>
                        <w:rPr>
                          <w:rFonts w:ascii="Arial" w:hAnsi="Arial" w:cs="Arial"/>
                          <w:b/>
                          <w:sz w:val="17"/>
                          <w:szCs w:val="17"/>
                          <w:u w:val="single"/>
                        </w:rPr>
                      </w:pPr>
                      <w:r>
                        <w:rPr>
                          <w:rFonts w:ascii="Arial" w:hAnsi="Arial" w:cs="Arial"/>
                          <w:b/>
                          <w:sz w:val="17"/>
                          <w:szCs w:val="17"/>
                          <w:u w:val="single"/>
                        </w:rPr>
                        <w:t>SA</w:t>
                      </w:r>
                      <w:r w:rsidRPr="000B685B">
                        <w:rPr>
                          <w:rFonts w:ascii="Arial" w:hAnsi="Arial" w:cs="Arial"/>
                          <w:b/>
                          <w:sz w:val="17"/>
                          <w:szCs w:val="17"/>
                          <w:u w:val="single"/>
                        </w:rPr>
                        <w:t>L</w:t>
                      </w:r>
                      <w:r>
                        <w:rPr>
                          <w:rFonts w:ascii="Arial" w:hAnsi="Arial" w:cs="Arial"/>
                          <w:b/>
                          <w:sz w:val="17"/>
                          <w:szCs w:val="17"/>
                          <w:u w:val="single"/>
                        </w:rPr>
                        <w:t>F</w:t>
                      </w:r>
                      <w:r w:rsidRPr="000B685B">
                        <w:rPr>
                          <w:rFonts w:ascii="Arial" w:hAnsi="Arial" w:cs="Arial"/>
                          <w:b/>
                          <w:sz w:val="17"/>
                          <w:szCs w:val="17"/>
                          <w:u w:val="single"/>
                        </w:rPr>
                        <w:t xml:space="preserve"> – Delay in Filing Annual Report </w:t>
                      </w:r>
                    </w:p>
                    <w:p w14:paraId="39CD69EA" w14:textId="47B1878F" w:rsidR="00A254F0" w:rsidRDefault="00A254F0" w:rsidP="0031167D">
                      <w:pPr>
                        <w:spacing w:after="0" w:line="240" w:lineRule="auto"/>
                        <w:ind w:left="-86" w:right="-115"/>
                        <w:jc w:val="both"/>
                        <w:rPr>
                          <w:rFonts w:ascii="Arial" w:hAnsi="Arial" w:cs="Arial"/>
                          <w:bCs/>
                          <w:color w:val="222222"/>
                          <w:sz w:val="17"/>
                          <w:szCs w:val="17"/>
                          <w:shd w:val="clear" w:color="auto" w:fill="FFFFFF"/>
                        </w:rPr>
                      </w:pPr>
                      <w:r w:rsidRPr="00CB0560">
                        <w:rPr>
                          <w:rFonts w:ascii="Arial" w:hAnsi="Arial" w:cs="Arial"/>
                          <w:bCs/>
                          <w:sz w:val="17"/>
                          <w:szCs w:val="17"/>
                        </w:rPr>
                        <w:t>Salada Foods Jamaica Limited (SALF)</w:t>
                      </w:r>
                      <w:r w:rsidRPr="00CB0560">
                        <w:rPr>
                          <w:rFonts w:ascii="Arial" w:hAnsi="Arial" w:cs="Arial"/>
                          <w:bCs/>
                          <w:color w:val="222222"/>
                          <w:sz w:val="17"/>
                          <w:szCs w:val="17"/>
                          <w:shd w:val="clear" w:color="auto" w:fill="FFFFFF"/>
                        </w:rPr>
                        <w:t xml:space="preserve"> has advised that, due to challenges associated with the COVID-19 pandemic, there will be a delay in the filing of its Annual Report for the year ended September 30, 2021.</w:t>
                      </w:r>
                      <w:r>
                        <w:rPr>
                          <w:rFonts w:ascii="Arial" w:hAnsi="Arial" w:cs="Arial"/>
                          <w:bCs/>
                          <w:color w:val="222222"/>
                          <w:sz w:val="17"/>
                          <w:szCs w:val="17"/>
                          <w:shd w:val="clear" w:color="auto" w:fill="FFFFFF"/>
                        </w:rPr>
                        <w:t xml:space="preserve"> </w:t>
                      </w:r>
                      <w:r w:rsidRPr="00CB0560">
                        <w:rPr>
                          <w:rFonts w:ascii="Arial" w:hAnsi="Arial" w:cs="Arial"/>
                          <w:bCs/>
                          <w:color w:val="222222"/>
                          <w:sz w:val="17"/>
                          <w:szCs w:val="17"/>
                          <w:shd w:val="clear" w:color="auto" w:fill="FFFFFF"/>
                        </w:rPr>
                        <w:t>SALF anticipates that the Annual Report will be filed on or before March 15, 2022. </w:t>
                      </w:r>
                    </w:p>
                    <w:p w14:paraId="00AA5112" w14:textId="77777777" w:rsidR="00A254F0" w:rsidRPr="00213D34" w:rsidRDefault="00A254F0" w:rsidP="0031167D">
                      <w:pPr>
                        <w:spacing w:after="0" w:line="240" w:lineRule="auto"/>
                        <w:ind w:left="-86" w:right="-115"/>
                        <w:jc w:val="both"/>
                        <w:rPr>
                          <w:rFonts w:ascii="Arial" w:hAnsi="Arial" w:cs="Arial"/>
                          <w:b/>
                          <w:sz w:val="8"/>
                          <w:szCs w:val="8"/>
                          <w:u w:val="single"/>
                        </w:rPr>
                      </w:pPr>
                    </w:p>
                    <w:p w14:paraId="3CC028DF" w14:textId="0DC9BE74" w:rsidR="008F32F6" w:rsidRPr="00CE3477" w:rsidRDefault="008F32F6" w:rsidP="008F32F6">
                      <w:pPr>
                        <w:spacing w:after="0" w:line="240" w:lineRule="auto"/>
                        <w:ind w:left="-86" w:right="-115"/>
                        <w:jc w:val="both"/>
                        <w:rPr>
                          <w:rFonts w:ascii="Arial" w:hAnsi="Arial" w:cs="Arial"/>
                          <w:b/>
                          <w:sz w:val="17"/>
                          <w:szCs w:val="17"/>
                          <w:u w:val="single"/>
                        </w:rPr>
                      </w:pPr>
                      <w:r>
                        <w:rPr>
                          <w:rFonts w:ascii="Arial" w:hAnsi="Arial" w:cs="Arial"/>
                          <w:b/>
                          <w:sz w:val="17"/>
                          <w:szCs w:val="17"/>
                          <w:u w:val="single"/>
                        </w:rPr>
                        <w:t>NCBFG</w:t>
                      </w:r>
                      <w:r w:rsidRPr="00CE3477">
                        <w:rPr>
                          <w:rFonts w:ascii="Arial" w:hAnsi="Arial" w:cs="Arial"/>
                          <w:b/>
                          <w:sz w:val="17"/>
                          <w:szCs w:val="17"/>
                          <w:u w:val="single"/>
                        </w:rPr>
                        <w:t xml:space="preserve"> – Dividend Consideration</w:t>
                      </w:r>
                    </w:p>
                    <w:p w14:paraId="6D46DE06" w14:textId="3FB9A6EC" w:rsidR="0031167D" w:rsidRDefault="008F32F6" w:rsidP="00503EBF">
                      <w:pPr>
                        <w:spacing w:after="0" w:line="240" w:lineRule="auto"/>
                        <w:ind w:left="-86" w:right="-115"/>
                        <w:jc w:val="both"/>
                        <w:rPr>
                          <w:rFonts w:ascii="Arial" w:hAnsi="Arial" w:cs="Arial"/>
                          <w:bCs/>
                          <w:color w:val="222222"/>
                          <w:sz w:val="17"/>
                          <w:szCs w:val="17"/>
                          <w:shd w:val="clear" w:color="auto" w:fill="FFFFFF"/>
                        </w:rPr>
                      </w:pPr>
                      <w:r w:rsidRPr="006A3104">
                        <w:rPr>
                          <w:rFonts w:ascii="Arial" w:hAnsi="Arial" w:cs="Arial"/>
                          <w:bCs/>
                          <w:sz w:val="17"/>
                          <w:szCs w:val="17"/>
                        </w:rPr>
                        <w:t>NCB Financial Group Limited (NCBFG)</w:t>
                      </w:r>
                      <w:r w:rsidRPr="006A3104">
                        <w:rPr>
                          <w:rFonts w:ascii="Arial" w:hAnsi="Arial" w:cs="Arial"/>
                          <w:bCs/>
                          <w:sz w:val="17"/>
                          <w:szCs w:val="17"/>
                          <w:shd w:val="clear" w:color="auto" w:fill="FFFFFF"/>
                        </w:rPr>
                        <w:t xml:space="preserve"> has </w:t>
                      </w:r>
                      <w:r w:rsidRPr="006A3104">
                        <w:rPr>
                          <w:rFonts w:ascii="Arial" w:hAnsi="Arial" w:cs="Arial"/>
                          <w:bCs/>
                          <w:color w:val="222222"/>
                          <w:sz w:val="17"/>
                          <w:szCs w:val="17"/>
                          <w:shd w:val="clear" w:color="auto" w:fill="FFFFFF"/>
                        </w:rPr>
                        <w:t>advised that its Board of Directors is scheduled to meet on February 3, 2022, to consider and approve the release of its unaudited financial statements for the quarter ended December 31, 2021.</w:t>
                      </w:r>
                    </w:p>
                    <w:p w14:paraId="57C51B6A" w14:textId="77777777" w:rsidR="008F32F6" w:rsidRPr="00197EFE" w:rsidRDefault="008F32F6" w:rsidP="00503EBF">
                      <w:pPr>
                        <w:spacing w:after="0" w:line="240" w:lineRule="auto"/>
                        <w:ind w:left="-86" w:right="-115"/>
                        <w:jc w:val="both"/>
                        <w:rPr>
                          <w:rFonts w:ascii="Arial" w:hAnsi="Arial" w:cs="Arial"/>
                          <w:bCs/>
                          <w:sz w:val="8"/>
                          <w:szCs w:val="8"/>
                          <w:highlight w:val="yellow"/>
                          <w:shd w:val="clear" w:color="auto" w:fill="FFFFFF"/>
                        </w:rPr>
                      </w:pPr>
                    </w:p>
                    <w:p w14:paraId="20827143" w14:textId="16312218" w:rsidR="003B45DE" w:rsidRPr="00CE3477" w:rsidRDefault="00CE3477" w:rsidP="00503EBF">
                      <w:pPr>
                        <w:spacing w:after="0" w:line="240" w:lineRule="auto"/>
                        <w:ind w:left="-86" w:right="-115"/>
                        <w:jc w:val="both"/>
                        <w:rPr>
                          <w:rFonts w:ascii="Arial" w:hAnsi="Arial" w:cs="Arial"/>
                          <w:b/>
                          <w:sz w:val="17"/>
                          <w:szCs w:val="17"/>
                          <w:u w:val="single"/>
                        </w:rPr>
                      </w:pPr>
                      <w:r w:rsidRPr="00CE3477">
                        <w:rPr>
                          <w:rFonts w:ascii="Arial" w:hAnsi="Arial" w:cs="Arial"/>
                          <w:b/>
                          <w:sz w:val="17"/>
                          <w:szCs w:val="17"/>
                          <w:u w:val="single"/>
                        </w:rPr>
                        <w:t>PROVEN – Dividend Consideration</w:t>
                      </w:r>
                    </w:p>
                    <w:p w14:paraId="5D239018" w14:textId="3FB204BE" w:rsidR="003B45DE" w:rsidRDefault="00CE3477" w:rsidP="00503EBF">
                      <w:pPr>
                        <w:spacing w:after="0" w:line="240" w:lineRule="auto"/>
                        <w:ind w:left="-86" w:right="-115"/>
                        <w:jc w:val="both"/>
                        <w:rPr>
                          <w:rFonts w:ascii="Arial" w:hAnsi="Arial" w:cs="Arial"/>
                          <w:bCs/>
                          <w:sz w:val="17"/>
                          <w:szCs w:val="17"/>
                          <w:shd w:val="clear" w:color="auto" w:fill="FFFFFF"/>
                        </w:rPr>
                      </w:pPr>
                      <w:r w:rsidRPr="002730E7">
                        <w:rPr>
                          <w:rFonts w:ascii="Arial" w:hAnsi="Arial" w:cs="Arial"/>
                          <w:bCs/>
                          <w:sz w:val="17"/>
                          <w:szCs w:val="17"/>
                        </w:rPr>
                        <w:t>Proven Investments Limited (PROVEN)</w:t>
                      </w:r>
                      <w:r w:rsidRPr="002730E7">
                        <w:rPr>
                          <w:rFonts w:ascii="Arial" w:hAnsi="Arial" w:cs="Arial"/>
                          <w:bCs/>
                          <w:sz w:val="17"/>
                          <w:szCs w:val="17"/>
                          <w:shd w:val="clear" w:color="auto" w:fill="FFFFFF"/>
                        </w:rPr>
                        <w:t xml:space="preserve"> has advised that at a Board of Directors’ meeting scheduled to be held on February 9, 2022, a dividend payment to ordinary shareholders of the Company will be considered.</w:t>
                      </w:r>
                      <w:r>
                        <w:rPr>
                          <w:rFonts w:ascii="Arial" w:hAnsi="Arial" w:cs="Arial"/>
                          <w:bCs/>
                          <w:sz w:val="17"/>
                          <w:szCs w:val="17"/>
                          <w:shd w:val="clear" w:color="auto" w:fill="FFFFFF"/>
                        </w:rPr>
                        <w:t xml:space="preserve"> </w:t>
                      </w:r>
                    </w:p>
                    <w:p w14:paraId="7FD366CE" w14:textId="77777777" w:rsidR="00E83A6F" w:rsidRPr="00E83A6F" w:rsidRDefault="00E83A6F" w:rsidP="004B2144">
                      <w:pPr>
                        <w:spacing w:after="0" w:line="240" w:lineRule="auto"/>
                        <w:ind w:left="-86" w:right="-115"/>
                        <w:jc w:val="both"/>
                        <w:rPr>
                          <w:rFonts w:ascii="Arial" w:hAnsi="Arial" w:cs="Arial"/>
                          <w:bCs/>
                          <w:sz w:val="8"/>
                          <w:szCs w:val="8"/>
                          <w:highlight w:val="yellow"/>
                          <w:shd w:val="clear" w:color="auto" w:fill="FFFFFF"/>
                        </w:rPr>
                      </w:pPr>
                    </w:p>
                    <w:p w14:paraId="00F57FF9" w14:textId="5BD34ACC" w:rsidR="008F32F6" w:rsidRPr="00CE3477" w:rsidRDefault="008F32F6" w:rsidP="008F32F6">
                      <w:pPr>
                        <w:spacing w:after="0" w:line="240" w:lineRule="auto"/>
                        <w:ind w:left="-86" w:right="-115"/>
                        <w:jc w:val="both"/>
                        <w:rPr>
                          <w:rFonts w:ascii="Arial" w:hAnsi="Arial" w:cs="Arial"/>
                          <w:b/>
                          <w:sz w:val="17"/>
                          <w:szCs w:val="17"/>
                          <w:u w:val="single"/>
                        </w:rPr>
                      </w:pPr>
                      <w:r>
                        <w:rPr>
                          <w:rFonts w:ascii="Arial" w:hAnsi="Arial" w:cs="Arial"/>
                          <w:b/>
                          <w:sz w:val="17"/>
                          <w:szCs w:val="17"/>
                          <w:u w:val="single"/>
                        </w:rPr>
                        <w:t>WISYNCO</w:t>
                      </w:r>
                      <w:r w:rsidRPr="00CE3477">
                        <w:rPr>
                          <w:rFonts w:ascii="Arial" w:hAnsi="Arial" w:cs="Arial"/>
                          <w:b/>
                          <w:sz w:val="17"/>
                          <w:szCs w:val="17"/>
                          <w:u w:val="single"/>
                        </w:rPr>
                        <w:t xml:space="preserve"> – Dividend Consideration</w:t>
                      </w:r>
                    </w:p>
                    <w:p w14:paraId="653B2CC6" w14:textId="77777777" w:rsidR="008F32F6" w:rsidRDefault="008F32F6" w:rsidP="008F32F6">
                      <w:pPr>
                        <w:spacing w:after="0" w:line="240" w:lineRule="auto"/>
                        <w:ind w:left="-86" w:right="-115"/>
                        <w:jc w:val="both"/>
                        <w:rPr>
                          <w:rFonts w:ascii="Arial" w:hAnsi="Arial" w:cs="Arial"/>
                          <w:bCs/>
                          <w:sz w:val="17"/>
                          <w:szCs w:val="17"/>
                          <w:shd w:val="clear" w:color="auto" w:fill="FFFFFF"/>
                        </w:rPr>
                      </w:pPr>
                      <w:r w:rsidRPr="000B401B">
                        <w:rPr>
                          <w:rFonts w:ascii="Arial" w:hAnsi="Arial" w:cs="Arial"/>
                          <w:bCs/>
                          <w:sz w:val="17"/>
                          <w:szCs w:val="17"/>
                        </w:rPr>
                        <w:t>Wisynco Group Limited (WISYNCO)</w:t>
                      </w:r>
                      <w:r w:rsidRPr="000B401B">
                        <w:rPr>
                          <w:rFonts w:ascii="Arial" w:hAnsi="Arial" w:cs="Arial"/>
                          <w:bCs/>
                          <w:sz w:val="17"/>
                          <w:szCs w:val="17"/>
                          <w:shd w:val="clear" w:color="auto" w:fill="FFFFFF"/>
                        </w:rPr>
                        <w:t xml:space="preserve"> has advised that its Board of Directors will meet on Monday, January 31, 2022 to consider a dividend payment to shareholders.</w:t>
                      </w:r>
                    </w:p>
                    <w:p w14:paraId="4DDD2D21" w14:textId="605EDAC7" w:rsidR="00BD3E46" w:rsidRPr="00F16076" w:rsidRDefault="00BD3E46" w:rsidP="00080551">
                      <w:pPr>
                        <w:spacing w:after="0" w:line="240" w:lineRule="auto"/>
                        <w:ind w:left="-86" w:right="-115"/>
                        <w:jc w:val="both"/>
                        <w:rPr>
                          <w:rFonts w:ascii="Arial" w:hAnsi="Arial" w:cs="Arial"/>
                          <w:bCs/>
                          <w:sz w:val="17"/>
                          <w:szCs w:val="17"/>
                          <w:highlight w:val="yellow"/>
                        </w:rPr>
                      </w:pPr>
                      <w:r w:rsidRPr="00F16076">
                        <w:rPr>
                          <w:rFonts w:ascii="Arial" w:hAnsi="Arial" w:cs="Arial"/>
                          <w:bCs/>
                          <w:sz w:val="17"/>
                          <w:szCs w:val="17"/>
                          <w:highlight w:val="yellow"/>
                        </w:rPr>
                        <w:t xml:space="preserve"> </w:t>
                      </w:r>
                    </w:p>
                    <w:p w14:paraId="25F02EE7" w14:textId="77777777" w:rsidR="00BD3E46" w:rsidRPr="00F16076" w:rsidRDefault="00BD3E46" w:rsidP="00080551">
                      <w:pPr>
                        <w:spacing w:after="0" w:line="240" w:lineRule="auto"/>
                        <w:ind w:left="-86" w:right="-115"/>
                        <w:jc w:val="both"/>
                        <w:rPr>
                          <w:rFonts w:ascii="Arial" w:hAnsi="Arial" w:cs="Arial"/>
                          <w:bCs/>
                          <w:sz w:val="17"/>
                          <w:szCs w:val="17"/>
                          <w:highlight w:val="yellow"/>
                        </w:rPr>
                      </w:pPr>
                    </w:p>
                    <w:p w14:paraId="5A99ECF2" w14:textId="77777777" w:rsidR="004C6897" w:rsidRPr="00F16076" w:rsidRDefault="004C6897" w:rsidP="00080551">
                      <w:pPr>
                        <w:spacing w:after="0" w:line="240" w:lineRule="auto"/>
                        <w:ind w:left="-86" w:right="-115"/>
                        <w:jc w:val="both"/>
                        <w:rPr>
                          <w:rFonts w:ascii="Arial" w:hAnsi="Arial" w:cs="Arial"/>
                          <w:sz w:val="17"/>
                          <w:szCs w:val="17"/>
                          <w:highlight w:val="yellow"/>
                        </w:rPr>
                      </w:pPr>
                    </w:p>
                    <w:p w14:paraId="6479CB9D" w14:textId="77777777" w:rsidR="00167C4C" w:rsidRPr="00F16076" w:rsidRDefault="00167C4C" w:rsidP="00080551">
                      <w:pPr>
                        <w:spacing w:after="0" w:line="240" w:lineRule="auto"/>
                        <w:ind w:left="-86" w:right="-115"/>
                        <w:jc w:val="both"/>
                        <w:rPr>
                          <w:rFonts w:ascii="Arial" w:hAnsi="Arial" w:cs="Arial"/>
                          <w:color w:val="000000"/>
                          <w:sz w:val="17"/>
                          <w:szCs w:val="17"/>
                          <w:highlight w:val="yellow"/>
                          <w:lang w:val="en-JM"/>
                        </w:rPr>
                      </w:pPr>
                    </w:p>
                    <w:p w14:paraId="6AB500A4" w14:textId="08A6EED0" w:rsidR="00D961DC" w:rsidRPr="00F16076" w:rsidRDefault="00D961DC" w:rsidP="00080551">
                      <w:pPr>
                        <w:ind w:left="-86" w:right="-115"/>
                        <w:jc w:val="both"/>
                        <w:rPr>
                          <w:rStyle w:val="Hyperlink"/>
                          <w:rFonts w:ascii="Arial" w:hAnsi="Arial" w:cs="Arial"/>
                          <w:sz w:val="17"/>
                          <w:szCs w:val="17"/>
                          <w:highlight w:val="yellow"/>
                        </w:rPr>
                      </w:pPr>
                    </w:p>
                    <w:p w14:paraId="2811F2E7" w14:textId="77777777" w:rsidR="006B4FFA" w:rsidRPr="00B23DCB" w:rsidRDefault="006B4FFA" w:rsidP="00080551">
                      <w:pPr>
                        <w:ind w:left="-86" w:right="-115"/>
                        <w:rPr>
                          <w:rFonts w:ascii="Arial" w:hAnsi="Arial" w:cs="Arial"/>
                          <w:bCs/>
                          <w:sz w:val="18"/>
                          <w:szCs w:val="18"/>
                        </w:rPr>
                      </w:pPr>
                    </w:p>
                  </w:txbxContent>
                </v:textbox>
                <w10:wrap anchorx="page"/>
              </v:shape>
            </w:pict>
          </mc:Fallback>
        </mc:AlternateContent>
      </w:r>
      <w:r w:rsidR="006F4BBC" w:rsidRPr="00BE7A7C">
        <w:rPr>
          <w:noProof/>
        </w:rPr>
        <w:t xml:space="preserve"> </w:t>
      </w:r>
      <w:r w:rsidR="00092A34">
        <w:rPr>
          <w:noProof/>
        </w:rPr>
        <w:t xml:space="preserve"> </w:t>
      </w:r>
    </w:p>
    <w:sectPr w:rsidR="00D917DB" w:rsidRPr="00350B7A" w:rsidSect="004B11E4">
      <w:pgSz w:w="12240" w:h="15840"/>
      <w:pgMar w:top="18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C9531" w14:textId="77777777" w:rsidR="00EF0DF6" w:rsidRDefault="00EF0DF6" w:rsidP="008556B6">
      <w:pPr>
        <w:spacing w:after="0" w:line="240" w:lineRule="auto"/>
      </w:pPr>
      <w:r>
        <w:separator/>
      </w:r>
    </w:p>
  </w:endnote>
  <w:endnote w:type="continuationSeparator" w:id="0">
    <w:p w14:paraId="65C40EF4" w14:textId="77777777" w:rsidR="00EF0DF6" w:rsidRDefault="00EF0DF6" w:rsidP="00855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E3C1F2" w14:textId="77777777" w:rsidR="00EF0DF6" w:rsidRDefault="00EF0DF6" w:rsidP="008556B6">
      <w:pPr>
        <w:spacing w:after="0" w:line="240" w:lineRule="auto"/>
      </w:pPr>
      <w:r>
        <w:separator/>
      </w:r>
    </w:p>
  </w:footnote>
  <w:footnote w:type="continuationSeparator" w:id="0">
    <w:p w14:paraId="3AEEC9A2" w14:textId="77777777" w:rsidR="00EF0DF6" w:rsidRDefault="00EF0DF6" w:rsidP="008556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01D69"/>
    <w:multiLevelType w:val="hybridMultilevel"/>
    <w:tmpl w:val="1B8E91BE"/>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1" w15:restartNumberingAfterBreak="0">
    <w:nsid w:val="327B4EF8"/>
    <w:multiLevelType w:val="hybridMultilevel"/>
    <w:tmpl w:val="998E8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3639A8"/>
    <w:multiLevelType w:val="hybridMultilevel"/>
    <w:tmpl w:val="2D824796"/>
    <w:lvl w:ilvl="0" w:tplc="04090001">
      <w:start w:val="1"/>
      <w:numFmt w:val="bullet"/>
      <w:lvlText w:val=""/>
      <w:lvlJc w:val="left"/>
      <w:pPr>
        <w:ind w:left="634" w:hanging="360"/>
      </w:pPr>
      <w:rPr>
        <w:rFonts w:ascii="Symbol" w:hAnsi="Symbol" w:hint="default"/>
      </w:rPr>
    </w:lvl>
    <w:lvl w:ilvl="1" w:tplc="04090003" w:tentative="1">
      <w:start w:val="1"/>
      <w:numFmt w:val="bullet"/>
      <w:lvlText w:val="o"/>
      <w:lvlJc w:val="left"/>
      <w:pPr>
        <w:ind w:left="1354" w:hanging="360"/>
      </w:pPr>
      <w:rPr>
        <w:rFonts w:ascii="Courier New" w:hAnsi="Courier New" w:cs="Courier New" w:hint="default"/>
      </w:rPr>
    </w:lvl>
    <w:lvl w:ilvl="2" w:tplc="04090005" w:tentative="1">
      <w:start w:val="1"/>
      <w:numFmt w:val="bullet"/>
      <w:lvlText w:val=""/>
      <w:lvlJc w:val="left"/>
      <w:pPr>
        <w:ind w:left="2074" w:hanging="360"/>
      </w:pPr>
      <w:rPr>
        <w:rFonts w:ascii="Wingdings" w:hAnsi="Wingdings" w:hint="default"/>
      </w:rPr>
    </w:lvl>
    <w:lvl w:ilvl="3" w:tplc="04090001" w:tentative="1">
      <w:start w:val="1"/>
      <w:numFmt w:val="bullet"/>
      <w:lvlText w:val=""/>
      <w:lvlJc w:val="left"/>
      <w:pPr>
        <w:ind w:left="2794" w:hanging="360"/>
      </w:pPr>
      <w:rPr>
        <w:rFonts w:ascii="Symbol" w:hAnsi="Symbol" w:hint="default"/>
      </w:rPr>
    </w:lvl>
    <w:lvl w:ilvl="4" w:tplc="04090003" w:tentative="1">
      <w:start w:val="1"/>
      <w:numFmt w:val="bullet"/>
      <w:lvlText w:val="o"/>
      <w:lvlJc w:val="left"/>
      <w:pPr>
        <w:ind w:left="3514" w:hanging="360"/>
      </w:pPr>
      <w:rPr>
        <w:rFonts w:ascii="Courier New" w:hAnsi="Courier New" w:cs="Courier New" w:hint="default"/>
      </w:rPr>
    </w:lvl>
    <w:lvl w:ilvl="5" w:tplc="04090005" w:tentative="1">
      <w:start w:val="1"/>
      <w:numFmt w:val="bullet"/>
      <w:lvlText w:val=""/>
      <w:lvlJc w:val="left"/>
      <w:pPr>
        <w:ind w:left="4234" w:hanging="360"/>
      </w:pPr>
      <w:rPr>
        <w:rFonts w:ascii="Wingdings" w:hAnsi="Wingdings" w:hint="default"/>
      </w:rPr>
    </w:lvl>
    <w:lvl w:ilvl="6" w:tplc="04090001" w:tentative="1">
      <w:start w:val="1"/>
      <w:numFmt w:val="bullet"/>
      <w:lvlText w:val=""/>
      <w:lvlJc w:val="left"/>
      <w:pPr>
        <w:ind w:left="4954" w:hanging="360"/>
      </w:pPr>
      <w:rPr>
        <w:rFonts w:ascii="Symbol" w:hAnsi="Symbol" w:hint="default"/>
      </w:rPr>
    </w:lvl>
    <w:lvl w:ilvl="7" w:tplc="04090003" w:tentative="1">
      <w:start w:val="1"/>
      <w:numFmt w:val="bullet"/>
      <w:lvlText w:val="o"/>
      <w:lvlJc w:val="left"/>
      <w:pPr>
        <w:ind w:left="5674" w:hanging="360"/>
      </w:pPr>
      <w:rPr>
        <w:rFonts w:ascii="Courier New" w:hAnsi="Courier New" w:cs="Courier New" w:hint="default"/>
      </w:rPr>
    </w:lvl>
    <w:lvl w:ilvl="8" w:tplc="04090005" w:tentative="1">
      <w:start w:val="1"/>
      <w:numFmt w:val="bullet"/>
      <w:lvlText w:val=""/>
      <w:lvlJc w:val="left"/>
      <w:pPr>
        <w:ind w:left="6394" w:hanging="360"/>
      </w:pPr>
      <w:rPr>
        <w:rFonts w:ascii="Wingdings" w:hAnsi="Wingdings" w:hint="default"/>
      </w:rPr>
    </w:lvl>
  </w:abstractNum>
  <w:abstractNum w:abstractNumId="3" w15:restartNumberingAfterBreak="0">
    <w:nsid w:val="722F55F5"/>
    <w:multiLevelType w:val="multilevel"/>
    <w:tmpl w:val="DF3CB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58E2449"/>
    <w:multiLevelType w:val="hybridMultilevel"/>
    <w:tmpl w:val="FA567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FA66E2"/>
    <w:multiLevelType w:val="hybridMultilevel"/>
    <w:tmpl w:val="58BEC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
  </w:num>
  <w:num w:numId="3">
    <w:abstractNumId w:val="1"/>
  </w:num>
  <w:num w:numId="4">
    <w:abstractNumId w:val="0"/>
  </w:num>
  <w:num w:numId="5">
    <w:abstractNumId w:val="4"/>
  </w:num>
  <w:num w:numId="6">
    <w:abstractNumId w:val="0"/>
  </w:num>
  <w:num w:numId="7">
    <w:abstractNumId w:val="2"/>
  </w:num>
  <w:num w:numId="8">
    <w:abstractNumId w:val="3"/>
  </w:num>
  <w:num w:numId="9">
    <w:abstractNumId w:val="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002"/>
    <w:rsid w:val="000005C5"/>
    <w:rsid w:val="00000AA5"/>
    <w:rsid w:val="00000E18"/>
    <w:rsid w:val="00000EA2"/>
    <w:rsid w:val="0000126B"/>
    <w:rsid w:val="00001BCA"/>
    <w:rsid w:val="00001D6F"/>
    <w:rsid w:val="00001D8F"/>
    <w:rsid w:val="00002411"/>
    <w:rsid w:val="00002C56"/>
    <w:rsid w:val="00002DC8"/>
    <w:rsid w:val="00002E8F"/>
    <w:rsid w:val="00003157"/>
    <w:rsid w:val="00003C0B"/>
    <w:rsid w:val="000042F2"/>
    <w:rsid w:val="00004542"/>
    <w:rsid w:val="00004790"/>
    <w:rsid w:val="00005123"/>
    <w:rsid w:val="00005478"/>
    <w:rsid w:val="00005790"/>
    <w:rsid w:val="00005EC3"/>
    <w:rsid w:val="000062E3"/>
    <w:rsid w:val="00006D01"/>
    <w:rsid w:val="000070BE"/>
    <w:rsid w:val="0000728E"/>
    <w:rsid w:val="000077BD"/>
    <w:rsid w:val="00007B59"/>
    <w:rsid w:val="00007FDB"/>
    <w:rsid w:val="00010076"/>
    <w:rsid w:val="000100AD"/>
    <w:rsid w:val="000100D6"/>
    <w:rsid w:val="00010793"/>
    <w:rsid w:val="00011069"/>
    <w:rsid w:val="00011164"/>
    <w:rsid w:val="000111DD"/>
    <w:rsid w:val="0001125F"/>
    <w:rsid w:val="000115AD"/>
    <w:rsid w:val="000117E2"/>
    <w:rsid w:val="00011A8C"/>
    <w:rsid w:val="00011AE7"/>
    <w:rsid w:val="00011DB8"/>
    <w:rsid w:val="0001220E"/>
    <w:rsid w:val="00012724"/>
    <w:rsid w:val="00012880"/>
    <w:rsid w:val="0001307C"/>
    <w:rsid w:val="000135F9"/>
    <w:rsid w:val="00013AA7"/>
    <w:rsid w:val="00014234"/>
    <w:rsid w:val="0001436C"/>
    <w:rsid w:val="00014387"/>
    <w:rsid w:val="000146B2"/>
    <w:rsid w:val="00014913"/>
    <w:rsid w:val="000149AF"/>
    <w:rsid w:val="00014D8B"/>
    <w:rsid w:val="000151F2"/>
    <w:rsid w:val="00015244"/>
    <w:rsid w:val="00015441"/>
    <w:rsid w:val="000157D0"/>
    <w:rsid w:val="0001638D"/>
    <w:rsid w:val="00016B58"/>
    <w:rsid w:val="00016C9C"/>
    <w:rsid w:val="000172B4"/>
    <w:rsid w:val="00017309"/>
    <w:rsid w:val="00017BE5"/>
    <w:rsid w:val="00017D0C"/>
    <w:rsid w:val="000205F0"/>
    <w:rsid w:val="00020846"/>
    <w:rsid w:val="000209DA"/>
    <w:rsid w:val="000209E6"/>
    <w:rsid w:val="00020DF9"/>
    <w:rsid w:val="00020EED"/>
    <w:rsid w:val="00021068"/>
    <w:rsid w:val="000210C7"/>
    <w:rsid w:val="000214B1"/>
    <w:rsid w:val="00022375"/>
    <w:rsid w:val="00022528"/>
    <w:rsid w:val="00023201"/>
    <w:rsid w:val="0002327F"/>
    <w:rsid w:val="000234B6"/>
    <w:rsid w:val="0002365F"/>
    <w:rsid w:val="0002374C"/>
    <w:rsid w:val="00023AC9"/>
    <w:rsid w:val="0002412A"/>
    <w:rsid w:val="00024384"/>
    <w:rsid w:val="00024435"/>
    <w:rsid w:val="00024825"/>
    <w:rsid w:val="00024AF8"/>
    <w:rsid w:val="00024B37"/>
    <w:rsid w:val="00024D95"/>
    <w:rsid w:val="00024DCC"/>
    <w:rsid w:val="0002503A"/>
    <w:rsid w:val="000250F2"/>
    <w:rsid w:val="000253B0"/>
    <w:rsid w:val="00026471"/>
    <w:rsid w:val="000267A4"/>
    <w:rsid w:val="00026C9D"/>
    <w:rsid w:val="00026DC8"/>
    <w:rsid w:val="00026E42"/>
    <w:rsid w:val="00027117"/>
    <w:rsid w:val="00027358"/>
    <w:rsid w:val="000273EB"/>
    <w:rsid w:val="000275E8"/>
    <w:rsid w:val="00027947"/>
    <w:rsid w:val="00027C5A"/>
    <w:rsid w:val="00027FAC"/>
    <w:rsid w:val="0003038A"/>
    <w:rsid w:val="0003052B"/>
    <w:rsid w:val="00030C97"/>
    <w:rsid w:val="000314D5"/>
    <w:rsid w:val="000319A0"/>
    <w:rsid w:val="00031C51"/>
    <w:rsid w:val="00032301"/>
    <w:rsid w:val="0003287D"/>
    <w:rsid w:val="00032BEF"/>
    <w:rsid w:val="00032D8F"/>
    <w:rsid w:val="000330B9"/>
    <w:rsid w:val="0003348D"/>
    <w:rsid w:val="000335C8"/>
    <w:rsid w:val="00033B93"/>
    <w:rsid w:val="00033F76"/>
    <w:rsid w:val="000343F6"/>
    <w:rsid w:val="00034AA6"/>
    <w:rsid w:val="00034BAE"/>
    <w:rsid w:val="00034EB1"/>
    <w:rsid w:val="00034F6F"/>
    <w:rsid w:val="00035B49"/>
    <w:rsid w:val="00035BC2"/>
    <w:rsid w:val="00035D84"/>
    <w:rsid w:val="00036047"/>
    <w:rsid w:val="00036254"/>
    <w:rsid w:val="00036B05"/>
    <w:rsid w:val="000373E0"/>
    <w:rsid w:val="0004004D"/>
    <w:rsid w:val="000405A1"/>
    <w:rsid w:val="0004096C"/>
    <w:rsid w:val="000413D1"/>
    <w:rsid w:val="0004189F"/>
    <w:rsid w:val="00041B00"/>
    <w:rsid w:val="00041D5A"/>
    <w:rsid w:val="00042ABA"/>
    <w:rsid w:val="00042D13"/>
    <w:rsid w:val="00042D51"/>
    <w:rsid w:val="00042D55"/>
    <w:rsid w:val="000431F2"/>
    <w:rsid w:val="000435CA"/>
    <w:rsid w:val="00043782"/>
    <w:rsid w:val="000438D4"/>
    <w:rsid w:val="00043C89"/>
    <w:rsid w:val="00043EB4"/>
    <w:rsid w:val="00044317"/>
    <w:rsid w:val="0004436F"/>
    <w:rsid w:val="000445D8"/>
    <w:rsid w:val="0004467A"/>
    <w:rsid w:val="000448C2"/>
    <w:rsid w:val="00044C89"/>
    <w:rsid w:val="000452D6"/>
    <w:rsid w:val="00045552"/>
    <w:rsid w:val="000456DA"/>
    <w:rsid w:val="0004592B"/>
    <w:rsid w:val="00045B3C"/>
    <w:rsid w:val="00046016"/>
    <w:rsid w:val="00046034"/>
    <w:rsid w:val="000460F3"/>
    <w:rsid w:val="00046917"/>
    <w:rsid w:val="000469A8"/>
    <w:rsid w:val="000475F9"/>
    <w:rsid w:val="00047CE8"/>
    <w:rsid w:val="00047D1F"/>
    <w:rsid w:val="000506E4"/>
    <w:rsid w:val="000507D6"/>
    <w:rsid w:val="00051B32"/>
    <w:rsid w:val="00051D85"/>
    <w:rsid w:val="00052041"/>
    <w:rsid w:val="000523BE"/>
    <w:rsid w:val="000528C2"/>
    <w:rsid w:val="000528D5"/>
    <w:rsid w:val="0005330C"/>
    <w:rsid w:val="00053464"/>
    <w:rsid w:val="000534E8"/>
    <w:rsid w:val="000535FE"/>
    <w:rsid w:val="00053615"/>
    <w:rsid w:val="00053942"/>
    <w:rsid w:val="00053ACA"/>
    <w:rsid w:val="00053AE1"/>
    <w:rsid w:val="00054016"/>
    <w:rsid w:val="00054762"/>
    <w:rsid w:val="0005484B"/>
    <w:rsid w:val="0005484C"/>
    <w:rsid w:val="000550BD"/>
    <w:rsid w:val="00055225"/>
    <w:rsid w:val="00055EC3"/>
    <w:rsid w:val="00055FCB"/>
    <w:rsid w:val="000561C0"/>
    <w:rsid w:val="000563A6"/>
    <w:rsid w:val="00056BA7"/>
    <w:rsid w:val="00056FA6"/>
    <w:rsid w:val="000575C2"/>
    <w:rsid w:val="00057746"/>
    <w:rsid w:val="000579E4"/>
    <w:rsid w:val="00057B23"/>
    <w:rsid w:val="00057B9E"/>
    <w:rsid w:val="00057D58"/>
    <w:rsid w:val="00057DC3"/>
    <w:rsid w:val="00057EBB"/>
    <w:rsid w:val="000600CD"/>
    <w:rsid w:val="000603A8"/>
    <w:rsid w:val="00060793"/>
    <w:rsid w:val="00060F7C"/>
    <w:rsid w:val="0006226C"/>
    <w:rsid w:val="00062295"/>
    <w:rsid w:val="00062928"/>
    <w:rsid w:val="00062CBC"/>
    <w:rsid w:val="00062F1E"/>
    <w:rsid w:val="00062F80"/>
    <w:rsid w:val="000630FE"/>
    <w:rsid w:val="0006312F"/>
    <w:rsid w:val="000632B0"/>
    <w:rsid w:val="000637C7"/>
    <w:rsid w:val="000639C1"/>
    <w:rsid w:val="00063A8F"/>
    <w:rsid w:val="00063E31"/>
    <w:rsid w:val="000647B1"/>
    <w:rsid w:val="00064B2F"/>
    <w:rsid w:val="00064C42"/>
    <w:rsid w:val="00064F3F"/>
    <w:rsid w:val="0006534A"/>
    <w:rsid w:val="000656BE"/>
    <w:rsid w:val="00065BDA"/>
    <w:rsid w:val="00065BF9"/>
    <w:rsid w:val="00065F18"/>
    <w:rsid w:val="00066441"/>
    <w:rsid w:val="000668CA"/>
    <w:rsid w:val="0006698B"/>
    <w:rsid w:val="00066FDB"/>
    <w:rsid w:val="000670EC"/>
    <w:rsid w:val="00067671"/>
    <w:rsid w:val="00067983"/>
    <w:rsid w:val="00070321"/>
    <w:rsid w:val="00070358"/>
    <w:rsid w:val="000707F6"/>
    <w:rsid w:val="00070A61"/>
    <w:rsid w:val="000712C0"/>
    <w:rsid w:val="0007173D"/>
    <w:rsid w:val="00071BB0"/>
    <w:rsid w:val="00071ECA"/>
    <w:rsid w:val="00071F37"/>
    <w:rsid w:val="00072223"/>
    <w:rsid w:val="00072423"/>
    <w:rsid w:val="00072580"/>
    <w:rsid w:val="00072B62"/>
    <w:rsid w:val="00073346"/>
    <w:rsid w:val="00073AA7"/>
    <w:rsid w:val="00073B2F"/>
    <w:rsid w:val="00073D39"/>
    <w:rsid w:val="000746CE"/>
    <w:rsid w:val="00074709"/>
    <w:rsid w:val="00074E2F"/>
    <w:rsid w:val="00074EE7"/>
    <w:rsid w:val="00075173"/>
    <w:rsid w:val="00075629"/>
    <w:rsid w:val="00075745"/>
    <w:rsid w:val="00075A14"/>
    <w:rsid w:val="00075AB3"/>
    <w:rsid w:val="00075D43"/>
    <w:rsid w:val="00076324"/>
    <w:rsid w:val="0007680D"/>
    <w:rsid w:val="00077047"/>
    <w:rsid w:val="00077316"/>
    <w:rsid w:val="00077907"/>
    <w:rsid w:val="00077A06"/>
    <w:rsid w:val="00077C42"/>
    <w:rsid w:val="00077C4E"/>
    <w:rsid w:val="00080551"/>
    <w:rsid w:val="00080BAD"/>
    <w:rsid w:val="00081271"/>
    <w:rsid w:val="0008127C"/>
    <w:rsid w:val="000813C1"/>
    <w:rsid w:val="00081654"/>
    <w:rsid w:val="00081730"/>
    <w:rsid w:val="00081A09"/>
    <w:rsid w:val="00081A90"/>
    <w:rsid w:val="00082221"/>
    <w:rsid w:val="00082455"/>
    <w:rsid w:val="00082727"/>
    <w:rsid w:val="00082872"/>
    <w:rsid w:val="000829F1"/>
    <w:rsid w:val="00082A5B"/>
    <w:rsid w:val="00082F07"/>
    <w:rsid w:val="000833D1"/>
    <w:rsid w:val="00083FFF"/>
    <w:rsid w:val="00084469"/>
    <w:rsid w:val="0008478D"/>
    <w:rsid w:val="00084D33"/>
    <w:rsid w:val="0008501F"/>
    <w:rsid w:val="00085194"/>
    <w:rsid w:val="0008537A"/>
    <w:rsid w:val="0008537B"/>
    <w:rsid w:val="00085704"/>
    <w:rsid w:val="00085B86"/>
    <w:rsid w:val="00085C2F"/>
    <w:rsid w:val="00085DBA"/>
    <w:rsid w:val="00085DDB"/>
    <w:rsid w:val="00086612"/>
    <w:rsid w:val="00086784"/>
    <w:rsid w:val="000871A3"/>
    <w:rsid w:val="0008777A"/>
    <w:rsid w:val="0008793D"/>
    <w:rsid w:val="00087A2F"/>
    <w:rsid w:val="0009012D"/>
    <w:rsid w:val="000901E2"/>
    <w:rsid w:val="000903EC"/>
    <w:rsid w:val="0009062B"/>
    <w:rsid w:val="00090859"/>
    <w:rsid w:val="00090F6E"/>
    <w:rsid w:val="00091B9E"/>
    <w:rsid w:val="00092178"/>
    <w:rsid w:val="00092643"/>
    <w:rsid w:val="00092A34"/>
    <w:rsid w:val="00092C7E"/>
    <w:rsid w:val="00092DB7"/>
    <w:rsid w:val="0009333E"/>
    <w:rsid w:val="00094103"/>
    <w:rsid w:val="00094525"/>
    <w:rsid w:val="00094750"/>
    <w:rsid w:val="00094AE0"/>
    <w:rsid w:val="00094F5D"/>
    <w:rsid w:val="0009523A"/>
    <w:rsid w:val="000954F9"/>
    <w:rsid w:val="00095655"/>
    <w:rsid w:val="00095C1A"/>
    <w:rsid w:val="00095D14"/>
    <w:rsid w:val="000965EA"/>
    <w:rsid w:val="00096A2C"/>
    <w:rsid w:val="00096E66"/>
    <w:rsid w:val="00096FC3"/>
    <w:rsid w:val="00097461"/>
    <w:rsid w:val="00097FB9"/>
    <w:rsid w:val="000A0094"/>
    <w:rsid w:val="000A00B1"/>
    <w:rsid w:val="000A0175"/>
    <w:rsid w:val="000A079E"/>
    <w:rsid w:val="000A091D"/>
    <w:rsid w:val="000A0B31"/>
    <w:rsid w:val="000A0BBE"/>
    <w:rsid w:val="000A1157"/>
    <w:rsid w:val="000A11E5"/>
    <w:rsid w:val="000A191F"/>
    <w:rsid w:val="000A2117"/>
    <w:rsid w:val="000A2584"/>
    <w:rsid w:val="000A262A"/>
    <w:rsid w:val="000A2C67"/>
    <w:rsid w:val="000A2D9C"/>
    <w:rsid w:val="000A3029"/>
    <w:rsid w:val="000A3539"/>
    <w:rsid w:val="000A381A"/>
    <w:rsid w:val="000A3F20"/>
    <w:rsid w:val="000A44A7"/>
    <w:rsid w:val="000A45E9"/>
    <w:rsid w:val="000A47B9"/>
    <w:rsid w:val="000A4CF7"/>
    <w:rsid w:val="000A4EA0"/>
    <w:rsid w:val="000A52ED"/>
    <w:rsid w:val="000A59EA"/>
    <w:rsid w:val="000A5BB4"/>
    <w:rsid w:val="000A6047"/>
    <w:rsid w:val="000A609D"/>
    <w:rsid w:val="000A61CC"/>
    <w:rsid w:val="000A62A9"/>
    <w:rsid w:val="000A6C19"/>
    <w:rsid w:val="000A6E36"/>
    <w:rsid w:val="000A74F5"/>
    <w:rsid w:val="000A7ACF"/>
    <w:rsid w:val="000B022C"/>
    <w:rsid w:val="000B086A"/>
    <w:rsid w:val="000B16AD"/>
    <w:rsid w:val="000B1AE8"/>
    <w:rsid w:val="000B1D5C"/>
    <w:rsid w:val="000B287D"/>
    <w:rsid w:val="000B327D"/>
    <w:rsid w:val="000B483F"/>
    <w:rsid w:val="000B48B5"/>
    <w:rsid w:val="000B4BF5"/>
    <w:rsid w:val="000B52DD"/>
    <w:rsid w:val="000B53E9"/>
    <w:rsid w:val="000B5666"/>
    <w:rsid w:val="000B58D8"/>
    <w:rsid w:val="000B5FD4"/>
    <w:rsid w:val="000B685B"/>
    <w:rsid w:val="000B688D"/>
    <w:rsid w:val="000B6A1F"/>
    <w:rsid w:val="000B6DA7"/>
    <w:rsid w:val="000B70C0"/>
    <w:rsid w:val="000B761C"/>
    <w:rsid w:val="000B7C99"/>
    <w:rsid w:val="000B7E9E"/>
    <w:rsid w:val="000B7F0B"/>
    <w:rsid w:val="000C0038"/>
    <w:rsid w:val="000C0083"/>
    <w:rsid w:val="000C022B"/>
    <w:rsid w:val="000C0633"/>
    <w:rsid w:val="000C0660"/>
    <w:rsid w:val="000C098A"/>
    <w:rsid w:val="000C1264"/>
    <w:rsid w:val="000C1301"/>
    <w:rsid w:val="000C1B5D"/>
    <w:rsid w:val="000C1C20"/>
    <w:rsid w:val="000C20AB"/>
    <w:rsid w:val="000C23F5"/>
    <w:rsid w:val="000C257E"/>
    <w:rsid w:val="000C2CBF"/>
    <w:rsid w:val="000C33EA"/>
    <w:rsid w:val="000C3633"/>
    <w:rsid w:val="000C39D6"/>
    <w:rsid w:val="000C3D23"/>
    <w:rsid w:val="000C3D62"/>
    <w:rsid w:val="000C442E"/>
    <w:rsid w:val="000C4558"/>
    <w:rsid w:val="000C5BD1"/>
    <w:rsid w:val="000C5D9C"/>
    <w:rsid w:val="000C5FCB"/>
    <w:rsid w:val="000C6439"/>
    <w:rsid w:val="000C645C"/>
    <w:rsid w:val="000C6726"/>
    <w:rsid w:val="000C739D"/>
    <w:rsid w:val="000D0214"/>
    <w:rsid w:val="000D03A1"/>
    <w:rsid w:val="000D05E5"/>
    <w:rsid w:val="000D0763"/>
    <w:rsid w:val="000D0C2D"/>
    <w:rsid w:val="000D11F2"/>
    <w:rsid w:val="000D1233"/>
    <w:rsid w:val="000D17C9"/>
    <w:rsid w:val="000D1904"/>
    <w:rsid w:val="000D20E2"/>
    <w:rsid w:val="000D21CE"/>
    <w:rsid w:val="000D21E0"/>
    <w:rsid w:val="000D25E1"/>
    <w:rsid w:val="000D2699"/>
    <w:rsid w:val="000D2A6B"/>
    <w:rsid w:val="000D3172"/>
    <w:rsid w:val="000D3211"/>
    <w:rsid w:val="000D350D"/>
    <w:rsid w:val="000D3835"/>
    <w:rsid w:val="000D3DA8"/>
    <w:rsid w:val="000D3E03"/>
    <w:rsid w:val="000D4514"/>
    <w:rsid w:val="000D4F46"/>
    <w:rsid w:val="000D5244"/>
    <w:rsid w:val="000D5560"/>
    <w:rsid w:val="000D55AE"/>
    <w:rsid w:val="000D5C24"/>
    <w:rsid w:val="000D5E4E"/>
    <w:rsid w:val="000D6602"/>
    <w:rsid w:val="000D709E"/>
    <w:rsid w:val="000D755F"/>
    <w:rsid w:val="000D78FD"/>
    <w:rsid w:val="000D7AD3"/>
    <w:rsid w:val="000E0232"/>
    <w:rsid w:val="000E05CE"/>
    <w:rsid w:val="000E09A1"/>
    <w:rsid w:val="000E0D21"/>
    <w:rsid w:val="000E0D51"/>
    <w:rsid w:val="000E0E84"/>
    <w:rsid w:val="000E0FFE"/>
    <w:rsid w:val="000E15D1"/>
    <w:rsid w:val="000E19B6"/>
    <w:rsid w:val="000E19B9"/>
    <w:rsid w:val="000E1A4F"/>
    <w:rsid w:val="000E1E51"/>
    <w:rsid w:val="000E1F1E"/>
    <w:rsid w:val="000E2002"/>
    <w:rsid w:val="000E227B"/>
    <w:rsid w:val="000E23BA"/>
    <w:rsid w:val="000E2D26"/>
    <w:rsid w:val="000E2D3F"/>
    <w:rsid w:val="000E2F42"/>
    <w:rsid w:val="000E3234"/>
    <w:rsid w:val="000E3283"/>
    <w:rsid w:val="000E402E"/>
    <w:rsid w:val="000E4754"/>
    <w:rsid w:val="000E4B6E"/>
    <w:rsid w:val="000E5CF8"/>
    <w:rsid w:val="000E6282"/>
    <w:rsid w:val="000E6319"/>
    <w:rsid w:val="000E63AC"/>
    <w:rsid w:val="000E64C7"/>
    <w:rsid w:val="000E7CAD"/>
    <w:rsid w:val="000E7EFC"/>
    <w:rsid w:val="000E7FBE"/>
    <w:rsid w:val="000F09E0"/>
    <w:rsid w:val="000F0C3D"/>
    <w:rsid w:val="000F10DE"/>
    <w:rsid w:val="000F1A7E"/>
    <w:rsid w:val="000F206A"/>
    <w:rsid w:val="000F2207"/>
    <w:rsid w:val="000F22AD"/>
    <w:rsid w:val="000F25DB"/>
    <w:rsid w:val="000F26AC"/>
    <w:rsid w:val="000F288A"/>
    <w:rsid w:val="000F28F3"/>
    <w:rsid w:val="000F2A83"/>
    <w:rsid w:val="000F2AF1"/>
    <w:rsid w:val="000F2D1E"/>
    <w:rsid w:val="000F2DA9"/>
    <w:rsid w:val="000F2E7E"/>
    <w:rsid w:val="000F34A6"/>
    <w:rsid w:val="000F35C8"/>
    <w:rsid w:val="000F3C48"/>
    <w:rsid w:val="000F3F37"/>
    <w:rsid w:val="000F4726"/>
    <w:rsid w:val="000F4CB1"/>
    <w:rsid w:val="000F5246"/>
    <w:rsid w:val="000F5282"/>
    <w:rsid w:val="000F5C05"/>
    <w:rsid w:val="000F5C5F"/>
    <w:rsid w:val="000F60DA"/>
    <w:rsid w:val="000F60E3"/>
    <w:rsid w:val="000F63AB"/>
    <w:rsid w:val="000F6D7D"/>
    <w:rsid w:val="000F7053"/>
    <w:rsid w:val="000F74C7"/>
    <w:rsid w:val="000F74F0"/>
    <w:rsid w:val="000F784B"/>
    <w:rsid w:val="000F788C"/>
    <w:rsid w:val="000F7A32"/>
    <w:rsid w:val="000F7C01"/>
    <w:rsid w:val="00100320"/>
    <w:rsid w:val="00100925"/>
    <w:rsid w:val="001009E1"/>
    <w:rsid w:val="00100B05"/>
    <w:rsid w:val="00100C00"/>
    <w:rsid w:val="0010110C"/>
    <w:rsid w:val="0010115D"/>
    <w:rsid w:val="001016D3"/>
    <w:rsid w:val="0010177A"/>
    <w:rsid w:val="00101A60"/>
    <w:rsid w:val="00101B65"/>
    <w:rsid w:val="00101CFD"/>
    <w:rsid w:val="00101E22"/>
    <w:rsid w:val="00102605"/>
    <w:rsid w:val="0010291E"/>
    <w:rsid w:val="00102C0C"/>
    <w:rsid w:val="00102F90"/>
    <w:rsid w:val="00102FC1"/>
    <w:rsid w:val="001034C6"/>
    <w:rsid w:val="00103619"/>
    <w:rsid w:val="00103B4B"/>
    <w:rsid w:val="00103D65"/>
    <w:rsid w:val="00104080"/>
    <w:rsid w:val="0010411F"/>
    <w:rsid w:val="001049B2"/>
    <w:rsid w:val="00104D2C"/>
    <w:rsid w:val="00104EEB"/>
    <w:rsid w:val="00104F88"/>
    <w:rsid w:val="00105061"/>
    <w:rsid w:val="001066FE"/>
    <w:rsid w:val="0010691E"/>
    <w:rsid w:val="00106B50"/>
    <w:rsid w:val="00106C06"/>
    <w:rsid w:val="00107583"/>
    <w:rsid w:val="001078BE"/>
    <w:rsid w:val="00107AD2"/>
    <w:rsid w:val="00107CAE"/>
    <w:rsid w:val="00107ED8"/>
    <w:rsid w:val="0011011F"/>
    <w:rsid w:val="001102C0"/>
    <w:rsid w:val="001108FD"/>
    <w:rsid w:val="00111117"/>
    <w:rsid w:val="001113E9"/>
    <w:rsid w:val="001119FC"/>
    <w:rsid w:val="00111E95"/>
    <w:rsid w:val="00112314"/>
    <w:rsid w:val="001126D9"/>
    <w:rsid w:val="00112BEA"/>
    <w:rsid w:val="00113145"/>
    <w:rsid w:val="001133DA"/>
    <w:rsid w:val="001137E5"/>
    <w:rsid w:val="001141A0"/>
    <w:rsid w:val="001142D7"/>
    <w:rsid w:val="0011434E"/>
    <w:rsid w:val="00114673"/>
    <w:rsid w:val="00115219"/>
    <w:rsid w:val="001152C2"/>
    <w:rsid w:val="001152D3"/>
    <w:rsid w:val="00115C14"/>
    <w:rsid w:val="00115DAD"/>
    <w:rsid w:val="00115ECF"/>
    <w:rsid w:val="00116123"/>
    <w:rsid w:val="00116161"/>
    <w:rsid w:val="0011665C"/>
    <w:rsid w:val="0011672F"/>
    <w:rsid w:val="00116E18"/>
    <w:rsid w:val="00117662"/>
    <w:rsid w:val="001177F8"/>
    <w:rsid w:val="00117B06"/>
    <w:rsid w:val="00117C1D"/>
    <w:rsid w:val="00117DAB"/>
    <w:rsid w:val="0012023D"/>
    <w:rsid w:val="001206F0"/>
    <w:rsid w:val="00120B78"/>
    <w:rsid w:val="00120C09"/>
    <w:rsid w:val="001212D6"/>
    <w:rsid w:val="00121482"/>
    <w:rsid w:val="0012173F"/>
    <w:rsid w:val="00121E75"/>
    <w:rsid w:val="001223AA"/>
    <w:rsid w:val="0012334F"/>
    <w:rsid w:val="001236F4"/>
    <w:rsid w:val="00123B1E"/>
    <w:rsid w:val="00123D1F"/>
    <w:rsid w:val="00123E53"/>
    <w:rsid w:val="00123E95"/>
    <w:rsid w:val="00124120"/>
    <w:rsid w:val="001241E5"/>
    <w:rsid w:val="001244A6"/>
    <w:rsid w:val="0012488F"/>
    <w:rsid w:val="00124C30"/>
    <w:rsid w:val="00124DEA"/>
    <w:rsid w:val="00125037"/>
    <w:rsid w:val="00125358"/>
    <w:rsid w:val="0012564D"/>
    <w:rsid w:val="00125752"/>
    <w:rsid w:val="00125786"/>
    <w:rsid w:val="00125A2D"/>
    <w:rsid w:val="00125DFD"/>
    <w:rsid w:val="001268A3"/>
    <w:rsid w:val="001269B3"/>
    <w:rsid w:val="00126CE8"/>
    <w:rsid w:val="001272E5"/>
    <w:rsid w:val="00127A62"/>
    <w:rsid w:val="00127FD5"/>
    <w:rsid w:val="001300C0"/>
    <w:rsid w:val="00130192"/>
    <w:rsid w:val="0013056A"/>
    <w:rsid w:val="00130A5A"/>
    <w:rsid w:val="00130B3D"/>
    <w:rsid w:val="00130D06"/>
    <w:rsid w:val="00130E2B"/>
    <w:rsid w:val="00130FAA"/>
    <w:rsid w:val="0013145A"/>
    <w:rsid w:val="0013152F"/>
    <w:rsid w:val="001316F0"/>
    <w:rsid w:val="00131D9D"/>
    <w:rsid w:val="00132EB5"/>
    <w:rsid w:val="00133736"/>
    <w:rsid w:val="001337B1"/>
    <w:rsid w:val="00133A31"/>
    <w:rsid w:val="00133B31"/>
    <w:rsid w:val="001341C6"/>
    <w:rsid w:val="001344E8"/>
    <w:rsid w:val="0013475A"/>
    <w:rsid w:val="00134812"/>
    <w:rsid w:val="00134B1C"/>
    <w:rsid w:val="0013525D"/>
    <w:rsid w:val="00136662"/>
    <w:rsid w:val="00136C60"/>
    <w:rsid w:val="001378CA"/>
    <w:rsid w:val="00137AF5"/>
    <w:rsid w:val="00137DB5"/>
    <w:rsid w:val="001401AC"/>
    <w:rsid w:val="0014071F"/>
    <w:rsid w:val="00140C7A"/>
    <w:rsid w:val="00140DF9"/>
    <w:rsid w:val="00141213"/>
    <w:rsid w:val="00141746"/>
    <w:rsid w:val="0014175A"/>
    <w:rsid w:val="00142111"/>
    <w:rsid w:val="0014231F"/>
    <w:rsid w:val="0014304D"/>
    <w:rsid w:val="001438E0"/>
    <w:rsid w:val="00143A28"/>
    <w:rsid w:val="001444E7"/>
    <w:rsid w:val="00144590"/>
    <w:rsid w:val="0014467B"/>
    <w:rsid w:val="001448BD"/>
    <w:rsid w:val="00144CDF"/>
    <w:rsid w:val="00144DDF"/>
    <w:rsid w:val="0014537F"/>
    <w:rsid w:val="001454C8"/>
    <w:rsid w:val="0014582B"/>
    <w:rsid w:val="00145969"/>
    <w:rsid w:val="00145A6C"/>
    <w:rsid w:val="00145D52"/>
    <w:rsid w:val="001461D1"/>
    <w:rsid w:val="00146EB3"/>
    <w:rsid w:val="00147375"/>
    <w:rsid w:val="0014770B"/>
    <w:rsid w:val="00147873"/>
    <w:rsid w:val="00147F7F"/>
    <w:rsid w:val="00147FF6"/>
    <w:rsid w:val="001501A1"/>
    <w:rsid w:val="0015026B"/>
    <w:rsid w:val="0015072E"/>
    <w:rsid w:val="00150D9F"/>
    <w:rsid w:val="00150F2F"/>
    <w:rsid w:val="001514BC"/>
    <w:rsid w:val="00151534"/>
    <w:rsid w:val="001516E1"/>
    <w:rsid w:val="0015205A"/>
    <w:rsid w:val="001521E5"/>
    <w:rsid w:val="001523AF"/>
    <w:rsid w:val="00152509"/>
    <w:rsid w:val="0015270A"/>
    <w:rsid w:val="001530D3"/>
    <w:rsid w:val="0015369E"/>
    <w:rsid w:val="00153A50"/>
    <w:rsid w:val="00153A61"/>
    <w:rsid w:val="00153E3A"/>
    <w:rsid w:val="00154376"/>
    <w:rsid w:val="00154436"/>
    <w:rsid w:val="00154933"/>
    <w:rsid w:val="00154AAA"/>
    <w:rsid w:val="00154AF2"/>
    <w:rsid w:val="0015589D"/>
    <w:rsid w:val="001559A1"/>
    <w:rsid w:val="001559BE"/>
    <w:rsid w:val="0015648A"/>
    <w:rsid w:val="0015693C"/>
    <w:rsid w:val="00156E2A"/>
    <w:rsid w:val="00156F4D"/>
    <w:rsid w:val="0015766A"/>
    <w:rsid w:val="00157A7A"/>
    <w:rsid w:val="00157E9F"/>
    <w:rsid w:val="00157FD3"/>
    <w:rsid w:val="0016035F"/>
    <w:rsid w:val="001603B9"/>
    <w:rsid w:val="001605AC"/>
    <w:rsid w:val="00160616"/>
    <w:rsid w:val="00160684"/>
    <w:rsid w:val="001606E1"/>
    <w:rsid w:val="0016154F"/>
    <w:rsid w:val="00161597"/>
    <w:rsid w:val="001615A1"/>
    <w:rsid w:val="001615B8"/>
    <w:rsid w:val="001619E9"/>
    <w:rsid w:val="00162357"/>
    <w:rsid w:val="0016250C"/>
    <w:rsid w:val="001626FC"/>
    <w:rsid w:val="001627DD"/>
    <w:rsid w:val="00162B7D"/>
    <w:rsid w:val="00162BF4"/>
    <w:rsid w:val="00162E02"/>
    <w:rsid w:val="00163DCC"/>
    <w:rsid w:val="00163F44"/>
    <w:rsid w:val="00164118"/>
    <w:rsid w:val="0016435B"/>
    <w:rsid w:val="001648FA"/>
    <w:rsid w:val="00164AD6"/>
    <w:rsid w:val="00164D59"/>
    <w:rsid w:val="00164E24"/>
    <w:rsid w:val="00164F7D"/>
    <w:rsid w:val="0016580B"/>
    <w:rsid w:val="001659D4"/>
    <w:rsid w:val="00165D3D"/>
    <w:rsid w:val="00165D5F"/>
    <w:rsid w:val="00165FE6"/>
    <w:rsid w:val="00166B0F"/>
    <w:rsid w:val="00166FC8"/>
    <w:rsid w:val="0016711A"/>
    <w:rsid w:val="00167176"/>
    <w:rsid w:val="001674E0"/>
    <w:rsid w:val="0016752A"/>
    <w:rsid w:val="00167788"/>
    <w:rsid w:val="00167B4E"/>
    <w:rsid w:val="00167C36"/>
    <w:rsid w:val="00167C4C"/>
    <w:rsid w:val="0017062D"/>
    <w:rsid w:val="00170652"/>
    <w:rsid w:val="00170784"/>
    <w:rsid w:val="00170AB3"/>
    <w:rsid w:val="00171C92"/>
    <w:rsid w:val="001722A8"/>
    <w:rsid w:val="0017233C"/>
    <w:rsid w:val="0017293B"/>
    <w:rsid w:val="00172C2F"/>
    <w:rsid w:val="0017314D"/>
    <w:rsid w:val="00173248"/>
    <w:rsid w:val="00173363"/>
    <w:rsid w:val="0017379D"/>
    <w:rsid w:val="00173CB5"/>
    <w:rsid w:val="001744DD"/>
    <w:rsid w:val="00174597"/>
    <w:rsid w:val="001745C7"/>
    <w:rsid w:val="00174E3A"/>
    <w:rsid w:val="00174F26"/>
    <w:rsid w:val="00175084"/>
    <w:rsid w:val="0017544C"/>
    <w:rsid w:val="0017572F"/>
    <w:rsid w:val="00175F51"/>
    <w:rsid w:val="001762C5"/>
    <w:rsid w:val="00176611"/>
    <w:rsid w:val="0017678F"/>
    <w:rsid w:val="00177071"/>
    <w:rsid w:val="001771E4"/>
    <w:rsid w:val="001777AA"/>
    <w:rsid w:val="00177A05"/>
    <w:rsid w:val="00177A68"/>
    <w:rsid w:val="00177C6B"/>
    <w:rsid w:val="00180041"/>
    <w:rsid w:val="00180428"/>
    <w:rsid w:val="00180961"/>
    <w:rsid w:val="00180B42"/>
    <w:rsid w:val="00181146"/>
    <w:rsid w:val="00181E21"/>
    <w:rsid w:val="00181F36"/>
    <w:rsid w:val="00181FDB"/>
    <w:rsid w:val="001821E7"/>
    <w:rsid w:val="00182985"/>
    <w:rsid w:val="00182ECD"/>
    <w:rsid w:val="001836CA"/>
    <w:rsid w:val="00183F7E"/>
    <w:rsid w:val="00184169"/>
    <w:rsid w:val="00184284"/>
    <w:rsid w:val="001842D5"/>
    <w:rsid w:val="00184370"/>
    <w:rsid w:val="00184A66"/>
    <w:rsid w:val="00184C88"/>
    <w:rsid w:val="00184EED"/>
    <w:rsid w:val="00185043"/>
    <w:rsid w:val="0018524F"/>
    <w:rsid w:val="00185999"/>
    <w:rsid w:val="0018603F"/>
    <w:rsid w:val="001861C0"/>
    <w:rsid w:val="001866A6"/>
    <w:rsid w:val="0018693F"/>
    <w:rsid w:val="00186C72"/>
    <w:rsid w:val="00187ED6"/>
    <w:rsid w:val="00190930"/>
    <w:rsid w:val="00190A00"/>
    <w:rsid w:val="00190B93"/>
    <w:rsid w:val="00190C52"/>
    <w:rsid w:val="00190DC1"/>
    <w:rsid w:val="00191A11"/>
    <w:rsid w:val="00191C0C"/>
    <w:rsid w:val="00191CC6"/>
    <w:rsid w:val="00192215"/>
    <w:rsid w:val="0019281E"/>
    <w:rsid w:val="0019285D"/>
    <w:rsid w:val="001928B2"/>
    <w:rsid w:val="00192C70"/>
    <w:rsid w:val="00192CCE"/>
    <w:rsid w:val="00192E92"/>
    <w:rsid w:val="00193133"/>
    <w:rsid w:val="00193768"/>
    <w:rsid w:val="00193D20"/>
    <w:rsid w:val="0019418C"/>
    <w:rsid w:val="001950FD"/>
    <w:rsid w:val="00195422"/>
    <w:rsid w:val="0019552F"/>
    <w:rsid w:val="0019564D"/>
    <w:rsid w:val="00195854"/>
    <w:rsid w:val="00195ADB"/>
    <w:rsid w:val="00195C5B"/>
    <w:rsid w:val="0019667F"/>
    <w:rsid w:val="001966B5"/>
    <w:rsid w:val="0019689D"/>
    <w:rsid w:val="00196BC7"/>
    <w:rsid w:val="00196F4A"/>
    <w:rsid w:val="00197192"/>
    <w:rsid w:val="00197EFE"/>
    <w:rsid w:val="001A04F1"/>
    <w:rsid w:val="001A1911"/>
    <w:rsid w:val="001A19A9"/>
    <w:rsid w:val="001A1BAC"/>
    <w:rsid w:val="001A1FCE"/>
    <w:rsid w:val="001A22F9"/>
    <w:rsid w:val="001A24F1"/>
    <w:rsid w:val="001A2F1A"/>
    <w:rsid w:val="001A2F47"/>
    <w:rsid w:val="001A35FE"/>
    <w:rsid w:val="001A3CD2"/>
    <w:rsid w:val="001A3D3B"/>
    <w:rsid w:val="001A3ED9"/>
    <w:rsid w:val="001A479F"/>
    <w:rsid w:val="001A48F0"/>
    <w:rsid w:val="001A4D14"/>
    <w:rsid w:val="001A4E67"/>
    <w:rsid w:val="001A4E80"/>
    <w:rsid w:val="001A5161"/>
    <w:rsid w:val="001A5768"/>
    <w:rsid w:val="001A5ABB"/>
    <w:rsid w:val="001A5DFA"/>
    <w:rsid w:val="001A661F"/>
    <w:rsid w:val="001A67C6"/>
    <w:rsid w:val="001A6E3B"/>
    <w:rsid w:val="001A706C"/>
    <w:rsid w:val="001A706F"/>
    <w:rsid w:val="001A71C2"/>
    <w:rsid w:val="001A7465"/>
    <w:rsid w:val="001B0293"/>
    <w:rsid w:val="001B0416"/>
    <w:rsid w:val="001B08AF"/>
    <w:rsid w:val="001B0A2C"/>
    <w:rsid w:val="001B0DA5"/>
    <w:rsid w:val="001B0E7A"/>
    <w:rsid w:val="001B10D8"/>
    <w:rsid w:val="001B1197"/>
    <w:rsid w:val="001B14B5"/>
    <w:rsid w:val="001B15CA"/>
    <w:rsid w:val="001B196F"/>
    <w:rsid w:val="001B1C8A"/>
    <w:rsid w:val="001B1EB2"/>
    <w:rsid w:val="001B2111"/>
    <w:rsid w:val="001B21AB"/>
    <w:rsid w:val="001B2261"/>
    <w:rsid w:val="001B24D5"/>
    <w:rsid w:val="001B25FC"/>
    <w:rsid w:val="001B286E"/>
    <w:rsid w:val="001B2E42"/>
    <w:rsid w:val="001B2F77"/>
    <w:rsid w:val="001B31E4"/>
    <w:rsid w:val="001B3296"/>
    <w:rsid w:val="001B37D3"/>
    <w:rsid w:val="001B39F6"/>
    <w:rsid w:val="001B3C76"/>
    <w:rsid w:val="001B4210"/>
    <w:rsid w:val="001B43E7"/>
    <w:rsid w:val="001B4640"/>
    <w:rsid w:val="001B496B"/>
    <w:rsid w:val="001B4A28"/>
    <w:rsid w:val="001B4D66"/>
    <w:rsid w:val="001B55F4"/>
    <w:rsid w:val="001B59D1"/>
    <w:rsid w:val="001B5A00"/>
    <w:rsid w:val="001B600E"/>
    <w:rsid w:val="001B632D"/>
    <w:rsid w:val="001B642D"/>
    <w:rsid w:val="001B656B"/>
    <w:rsid w:val="001B6CBE"/>
    <w:rsid w:val="001C058F"/>
    <w:rsid w:val="001C0D05"/>
    <w:rsid w:val="001C118D"/>
    <w:rsid w:val="001C1B2E"/>
    <w:rsid w:val="001C1B66"/>
    <w:rsid w:val="001C260A"/>
    <w:rsid w:val="001C27FC"/>
    <w:rsid w:val="001C28DA"/>
    <w:rsid w:val="001C2B4F"/>
    <w:rsid w:val="001C3167"/>
    <w:rsid w:val="001C3AB4"/>
    <w:rsid w:val="001C3F5A"/>
    <w:rsid w:val="001C45E5"/>
    <w:rsid w:val="001C48F4"/>
    <w:rsid w:val="001C5240"/>
    <w:rsid w:val="001C5848"/>
    <w:rsid w:val="001C5D41"/>
    <w:rsid w:val="001C609E"/>
    <w:rsid w:val="001C6455"/>
    <w:rsid w:val="001C6579"/>
    <w:rsid w:val="001C676A"/>
    <w:rsid w:val="001C6867"/>
    <w:rsid w:val="001C6A91"/>
    <w:rsid w:val="001C72AB"/>
    <w:rsid w:val="001C7422"/>
    <w:rsid w:val="001C74ED"/>
    <w:rsid w:val="001C75DD"/>
    <w:rsid w:val="001C795B"/>
    <w:rsid w:val="001C7E87"/>
    <w:rsid w:val="001D00F8"/>
    <w:rsid w:val="001D0297"/>
    <w:rsid w:val="001D099F"/>
    <w:rsid w:val="001D0E55"/>
    <w:rsid w:val="001D1467"/>
    <w:rsid w:val="001D15F7"/>
    <w:rsid w:val="001D1878"/>
    <w:rsid w:val="001D1FF9"/>
    <w:rsid w:val="001D319D"/>
    <w:rsid w:val="001D33D4"/>
    <w:rsid w:val="001D3B19"/>
    <w:rsid w:val="001D3F29"/>
    <w:rsid w:val="001D44EF"/>
    <w:rsid w:val="001D4546"/>
    <w:rsid w:val="001D4AD3"/>
    <w:rsid w:val="001D4B6D"/>
    <w:rsid w:val="001D5579"/>
    <w:rsid w:val="001D5692"/>
    <w:rsid w:val="001D589D"/>
    <w:rsid w:val="001D5A1A"/>
    <w:rsid w:val="001D5A9B"/>
    <w:rsid w:val="001D5B5C"/>
    <w:rsid w:val="001D5B7C"/>
    <w:rsid w:val="001D5DDF"/>
    <w:rsid w:val="001D681E"/>
    <w:rsid w:val="001D6872"/>
    <w:rsid w:val="001D6983"/>
    <w:rsid w:val="001D6E92"/>
    <w:rsid w:val="001D6EA7"/>
    <w:rsid w:val="001D7040"/>
    <w:rsid w:val="001D7574"/>
    <w:rsid w:val="001D782C"/>
    <w:rsid w:val="001E0069"/>
    <w:rsid w:val="001E0562"/>
    <w:rsid w:val="001E0617"/>
    <w:rsid w:val="001E062A"/>
    <w:rsid w:val="001E1146"/>
    <w:rsid w:val="001E1A84"/>
    <w:rsid w:val="001E1DD1"/>
    <w:rsid w:val="001E1E8C"/>
    <w:rsid w:val="001E23F1"/>
    <w:rsid w:val="001E2445"/>
    <w:rsid w:val="001E251A"/>
    <w:rsid w:val="001E367D"/>
    <w:rsid w:val="001E377F"/>
    <w:rsid w:val="001E3C9B"/>
    <w:rsid w:val="001E3DED"/>
    <w:rsid w:val="001E3E83"/>
    <w:rsid w:val="001E40A7"/>
    <w:rsid w:val="001E43AE"/>
    <w:rsid w:val="001E4487"/>
    <w:rsid w:val="001E4744"/>
    <w:rsid w:val="001E49A2"/>
    <w:rsid w:val="001E510B"/>
    <w:rsid w:val="001E56B6"/>
    <w:rsid w:val="001E59C1"/>
    <w:rsid w:val="001E609E"/>
    <w:rsid w:val="001E62E7"/>
    <w:rsid w:val="001E658B"/>
    <w:rsid w:val="001E69BF"/>
    <w:rsid w:val="001E6BCF"/>
    <w:rsid w:val="001E6D43"/>
    <w:rsid w:val="001E7059"/>
    <w:rsid w:val="001E73D4"/>
    <w:rsid w:val="001E784E"/>
    <w:rsid w:val="001E7938"/>
    <w:rsid w:val="001E7EA1"/>
    <w:rsid w:val="001E7FD5"/>
    <w:rsid w:val="001F0238"/>
    <w:rsid w:val="001F0286"/>
    <w:rsid w:val="001F0DDC"/>
    <w:rsid w:val="001F0E33"/>
    <w:rsid w:val="001F1660"/>
    <w:rsid w:val="001F1C22"/>
    <w:rsid w:val="001F1D0A"/>
    <w:rsid w:val="001F1FFB"/>
    <w:rsid w:val="001F246C"/>
    <w:rsid w:val="001F2634"/>
    <w:rsid w:val="001F3263"/>
    <w:rsid w:val="001F35EB"/>
    <w:rsid w:val="001F397C"/>
    <w:rsid w:val="001F3FC1"/>
    <w:rsid w:val="001F535D"/>
    <w:rsid w:val="001F55C2"/>
    <w:rsid w:val="001F561B"/>
    <w:rsid w:val="001F5B17"/>
    <w:rsid w:val="001F5D8E"/>
    <w:rsid w:val="001F600B"/>
    <w:rsid w:val="001F615A"/>
    <w:rsid w:val="001F67B0"/>
    <w:rsid w:val="001F6843"/>
    <w:rsid w:val="001F69D6"/>
    <w:rsid w:val="001F7B6C"/>
    <w:rsid w:val="001F7DDD"/>
    <w:rsid w:val="001F7EC5"/>
    <w:rsid w:val="00200404"/>
    <w:rsid w:val="00200C50"/>
    <w:rsid w:val="00201183"/>
    <w:rsid w:val="0020139A"/>
    <w:rsid w:val="00201427"/>
    <w:rsid w:val="002016F3"/>
    <w:rsid w:val="002021CF"/>
    <w:rsid w:val="002033C4"/>
    <w:rsid w:val="00203A35"/>
    <w:rsid w:val="00203F8F"/>
    <w:rsid w:val="00204016"/>
    <w:rsid w:val="002049CE"/>
    <w:rsid w:val="00204B04"/>
    <w:rsid w:val="00204BAF"/>
    <w:rsid w:val="00205511"/>
    <w:rsid w:val="002055AB"/>
    <w:rsid w:val="002058B0"/>
    <w:rsid w:val="00205BE0"/>
    <w:rsid w:val="00205CCA"/>
    <w:rsid w:val="00205CD7"/>
    <w:rsid w:val="00205EE6"/>
    <w:rsid w:val="002062CB"/>
    <w:rsid w:val="00206349"/>
    <w:rsid w:val="00206996"/>
    <w:rsid w:val="00206E17"/>
    <w:rsid w:val="00206F7F"/>
    <w:rsid w:val="00207156"/>
    <w:rsid w:val="00207233"/>
    <w:rsid w:val="00207587"/>
    <w:rsid w:val="0020776A"/>
    <w:rsid w:val="002079C9"/>
    <w:rsid w:val="002100A9"/>
    <w:rsid w:val="00210200"/>
    <w:rsid w:val="00210347"/>
    <w:rsid w:val="00210A12"/>
    <w:rsid w:val="00210C10"/>
    <w:rsid w:val="00211502"/>
    <w:rsid w:val="00211724"/>
    <w:rsid w:val="002117EE"/>
    <w:rsid w:val="00211C23"/>
    <w:rsid w:val="00211D15"/>
    <w:rsid w:val="00212636"/>
    <w:rsid w:val="002129AB"/>
    <w:rsid w:val="0021314C"/>
    <w:rsid w:val="00213478"/>
    <w:rsid w:val="00213604"/>
    <w:rsid w:val="00213817"/>
    <w:rsid w:val="00213928"/>
    <w:rsid w:val="00213D34"/>
    <w:rsid w:val="00213EDD"/>
    <w:rsid w:val="00213FDB"/>
    <w:rsid w:val="002146C5"/>
    <w:rsid w:val="00214B99"/>
    <w:rsid w:val="00214E49"/>
    <w:rsid w:val="00214ED3"/>
    <w:rsid w:val="00216876"/>
    <w:rsid w:val="00216889"/>
    <w:rsid w:val="00217460"/>
    <w:rsid w:val="00217AD8"/>
    <w:rsid w:val="00217CE9"/>
    <w:rsid w:val="00217DBF"/>
    <w:rsid w:val="002200F1"/>
    <w:rsid w:val="00220203"/>
    <w:rsid w:val="0022020B"/>
    <w:rsid w:val="0022047B"/>
    <w:rsid w:val="00220AC0"/>
    <w:rsid w:val="00220B6D"/>
    <w:rsid w:val="0022199B"/>
    <w:rsid w:val="002220E2"/>
    <w:rsid w:val="00223078"/>
    <w:rsid w:val="002233DC"/>
    <w:rsid w:val="002235B1"/>
    <w:rsid w:val="002237AB"/>
    <w:rsid w:val="00224382"/>
    <w:rsid w:val="002244B0"/>
    <w:rsid w:val="002246DF"/>
    <w:rsid w:val="0022476E"/>
    <w:rsid w:val="00224799"/>
    <w:rsid w:val="0022498B"/>
    <w:rsid w:val="002251FE"/>
    <w:rsid w:val="0022584E"/>
    <w:rsid w:val="00225B59"/>
    <w:rsid w:val="00225E82"/>
    <w:rsid w:val="00225EF0"/>
    <w:rsid w:val="00226592"/>
    <w:rsid w:val="0022676A"/>
    <w:rsid w:val="00226B1E"/>
    <w:rsid w:val="00226DF4"/>
    <w:rsid w:val="00226E0A"/>
    <w:rsid w:val="0022797B"/>
    <w:rsid w:val="00227A60"/>
    <w:rsid w:val="00227E17"/>
    <w:rsid w:val="00227E7D"/>
    <w:rsid w:val="002300CE"/>
    <w:rsid w:val="002301A3"/>
    <w:rsid w:val="00230838"/>
    <w:rsid w:val="0023102C"/>
    <w:rsid w:val="002310BB"/>
    <w:rsid w:val="00231B00"/>
    <w:rsid w:val="00231D26"/>
    <w:rsid w:val="00231F09"/>
    <w:rsid w:val="002326A4"/>
    <w:rsid w:val="00232739"/>
    <w:rsid w:val="00232749"/>
    <w:rsid w:val="002329BF"/>
    <w:rsid w:val="00232FAE"/>
    <w:rsid w:val="00233398"/>
    <w:rsid w:val="00233662"/>
    <w:rsid w:val="002336BD"/>
    <w:rsid w:val="00233704"/>
    <w:rsid w:val="00233716"/>
    <w:rsid w:val="00233826"/>
    <w:rsid w:val="0023436C"/>
    <w:rsid w:val="00234409"/>
    <w:rsid w:val="00234A78"/>
    <w:rsid w:val="0023520A"/>
    <w:rsid w:val="0023547B"/>
    <w:rsid w:val="0023581B"/>
    <w:rsid w:val="00235863"/>
    <w:rsid w:val="002359C9"/>
    <w:rsid w:val="00235B64"/>
    <w:rsid w:val="00235CDC"/>
    <w:rsid w:val="00235E96"/>
    <w:rsid w:val="002364D6"/>
    <w:rsid w:val="00236689"/>
    <w:rsid w:val="002366EB"/>
    <w:rsid w:val="00236B14"/>
    <w:rsid w:val="00236B94"/>
    <w:rsid w:val="00237035"/>
    <w:rsid w:val="002370AB"/>
    <w:rsid w:val="0023750C"/>
    <w:rsid w:val="002376D3"/>
    <w:rsid w:val="002377D9"/>
    <w:rsid w:val="00240CEA"/>
    <w:rsid w:val="002412FA"/>
    <w:rsid w:val="0024169C"/>
    <w:rsid w:val="0024178D"/>
    <w:rsid w:val="0024183F"/>
    <w:rsid w:val="00242803"/>
    <w:rsid w:val="00242AEF"/>
    <w:rsid w:val="00242C66"/>
    <w:rsid w:val="00242D91"/>
    <w:rsid w:val="0024381E"/>
    <w:rsid w:val="00243EAD"/>
    <w:rsid w:val="00243F69"/>
    <w:rsid w:val="002441F4"/>
    <w:rsid w:val="0024474C"/>
    <w:rsid w:val="00244FD6"/>
    <w:rsid w:val="00244FE5"/>
    <w:rsid w:val="00245243"/>
    <w:rsid w:val="00245800"/>
    <w:rsid w:val="00245CB4"/>
    <w:rsid w:val="00246389"/>
    <w:rsid w:val="002464E1"/>
    <w:rsid w:val="002468FE"/>
    <w:rsid w:val="002478D3"/>
    <w:rsid w:val="00247AA3"/>
    <w:rsid w:val="00247D36"/>
    <w:rsid w:val="00250035"/>
    <w:rsid w:val="0025017C"/>
    <w:rsid w:val="00250259"/>
    <w:rsid w:val="00250575"/>
    <w:rsid w:val="00250832"/>
    <w:rsid w:val="00250AB6"/>
    <w:rsid w:val="0025104B"/>
    <w:rsid w:val="002514C1"/>
    <w:rsid w:val="002518F1"/>
    <w:rsid w:val="00251A28"/>
    <w:rsid w:val="0025211D"/>
    <w:rsid w:val="0025212F"/>
    <w:rsid w:val="0025213A"/>
    <w:rsid w:val="00252149"/>
    <w:rsid w:val="0025225B"/>
    <w:rsid w:val="002523B5"/>
    <w:rsid w:val="00252583"/>
    <w:rsid w:val="0025259A"/>
    <w:rsid w:val="0025308A"/>
    <w:rsid w:val="002530F0"/>
    <w:rsid w:val="002533FB"/>
    <w:rsid w:val="00253BCC"/>
    <w:rsid w:val="00253D15"/>
    <w:rsid w:val="00254093"/>
    <w:rsid w:val="00254174"/>
    <w:rsid w:val="002545C0"/>
    <w:rsid w:val="00254600"/>
    <w:rsid w:val="0025467D"/>
    <w:rsid w:val="00254AEE"/>
    <w:rsid w:val="00254FAD"/>
    <w:rsid w:val="00255033"/>
    <w:rsid w:val="002558F6"/>
    <w:rsid w:val="00255BD9"/>
    <w:rsid w:val="00256300"/>
    <w:rsid w:val="00256392"/>
    <w:rsid w:val="0025645D"/>
    <w:rsid w:val="00256477"/>
    <w:rsid w:val="002564F9"/>
    <w:rsid w:val="0025654F"/>
    <w:rsid w:val="00256843"/>
    <w:rsid w:val="0025684D"/>
    <w:rsid w:val="00256CC7"/>
    <w:rsid w:val="00257898"/>
    <w:rsid w:val="00257E21"/>
    <w:rsid w:val="00260063"/>
    <w:rsid w:val="00260396"/>
    <w:rsid w:val="0026040D"/>
    <w:rsid w:val="00260E1B"/>
    <w:rsid w:val="00261625"/>
    <w:rsid w:val="00261753"/>
    <w:rsid w:val="0026175D"/>
    <w:rsid w:val="0026195F"/>
    <w:rsid w:val="00261A68"/>
    <w:rsid w:val="00261D1F"/>
    <w:rsid w:val="00262264"/>
    <w:rsid w:val="00262823"/>
    <w:rsid w:val="00262BA9"/>
    <w:rsid w:val="002630EB"/>
    <w:rsid w:val="002632E5"/>
    <w:rsid w:val="00263454"/>
    <w:rsid w:val="002634A4"/>
    <w:rsid w:val="00263B9D"/>
    <w:rsid w:val="00263F90"/>
    <w:rsid w:val="0026424D"/>
    <w:rsid w:val="002644D2"/>
    <w:rsid w:val="0026488A"/>
    <w:rsid w:val="0026497E"/>
    <w:rsid w:val="00264CC3"/>
    <w:rsid w:val="00264DA9"/>
    <w:rsid w:val="00265139"/>
    <w:rsid w:val="002651B9"/>
    <w:rsid w:val="00265590"/>
    <w:rsid w:val="00265740"/>
    <w:rsid w:val="00265AF4"/>
    <w:rsid w:val="00265D90"/>
    <w:rsid w:val="00266B06"/>
    <w:rsid w:val="00266BF9"/>
    <w:rsid w:val="00267058"/>
    <w:rsid w:val="0026771D"/>
    <w:rsid w:val="00267B4D"/>
    <w:rsid w:val="00267C3C"/>
    <w:rsid w:val="00267F71"/>
    <w:rsid w:val="00270645"/>
    <w:rsid w:val="00270659"/>
    <w:rsid w:val="002708C9"/>
    <w:rsid w:val="00271342"/>
    <w:rsid w:val="00271A55"/>
    <w:rsid w:val="00271AC7"/>
    <w:rsid w:val="002727DD"/>
    <w:rsid w:val="00272AE0"/>
    <w:rsid w:val="00272FD1"/>
    <w:rsid w:val="00273059"/>
    <w:rsid w:val="002732BE"/>
    <w:rsid w:val="00273B8E"/>
    <w:rsid w:val="00274062"/>
    <w:rsid w:val="00274233"/>
    <w:rsid w:val="0027428A"/>
    <w:rsid w:val="00274350"/>
    <w:rsid w:val="002749DC"/>
    <w:rsid w:val="00275388"/>
    <w:rsid w:val="0027550A"/>
    <w:rsid w:val="00275525"/>
    <w:rsid w:val="00275540"/>
    <w:rsid w:val="002755D2"/>
    <w:rsid w:val="00275A4F"/>
    <w:rsid w:val="00276001"/>
    <w:rsid w:val="00276520"/>
    <w:rsid w:val="00276596"/>
    <w:rsid w:val="00276666"/>
    <w:rsid w:val="00276A1F"/>
    <w:rsid w:val="00276A92"/>
    <w:rsid w:val="00276D0C"/>
    <w:rsid w:val="00276FDA"/>
    <w:rsid w:val="00277959"/>
    <w:rsid w:val="00277A90"/>
    <w:rsid w:val="00280064"/>
    <w:rsid w:val="00280564"/>
    <w:rsid w:val="0028074A"/>
    <w:rsid w:val="00280827"/>
    <w:rsid w:val="002808E9"/>
    <w:rsid w:val="00280A38"/>
    <w:rsid w:val="0028131B"/>
    <w:rsid w:val="00281DA7"/>
    <w:rsid w:val="00281F08"/>
    <w:rsid w:val="00282105"/>
    <w:rsid w:val="00282276"/>
    <w:rsid w:val="002823D0"/>
    <w:rsid w:val="002826B6"/>
    <w:rsid w:val="002826FD"/>
    <w:rsid w:val="00282B73"/>
    <w:rsid w:val="00282C30"/>
    <w:rsid w:val="002832E8"/>
    <w:rsid w:val="00283466"/>
    <w:rsid w:val="00283B3C"/>
    <w:rsid w:val="00283E19"/>
    <w:rsid w:val="0028420E"/>
    <w:rsid w:val="002846D1"/>
    <w:rsid w:val="00284978"/>
    <w:rsid w:val="00284F4D"/>
    <w:rsid w:val="002855C4"/>
    <w:rsid w:val="0028579E"/>
    <w:rsid w:val="0028596C"/>
    <w:rsid w:val="00286328"/>
    <w:rsid w:val="00286620"/>
    <w:rsid w:val="00286E10"/>
    <w:rsid w:val="00287001"/>
    <w:rsid w:val="002870D3"/>
    <w:rsid w:val="00287663"/>
    <w:rsid w:val="00287F1C"/>
    <w:rsid w:val="00290065"/>
    <w:rsid w:val="00290558"/>
    <w:rsid w:val="0029075C"/>
    <w:rsid w:val="0029079A"/>
    <w:rsid w:val="0029100E"/>
    <w:rsid w:val="00291039"/>
    <w:rsid w:val="002917E3"/>
    <w:rsid w:val="00292047"/>
    <w:rsid w:val="00292129"/>
    <w:rsid w:val="002921BD"/>
    <w:rsid w:val="002924FD"/>
    <w:rsid w:val="0029272A"/>
    <w:rsid w:val="00292B90"/>
    <w:rsid w:val="00292EB3"/>
    <w:rsid w:val="002933BB"/>
    <w:rsid w:val="00293B57"/>
    <w:rsid w:val="00293CB5"/>
    <w:rsid w:val="002941D1"/>
    <w:rsid w:val="00294681"/>
    <w:rsid w:val="00294E41"/>
    <w:rsid w:val="00294FB1"/>
    <w:rsid w:val="002954FD"/>
    <w:rsid w:val="0029568F"/>
    <w:rsid w:val="00295B97"/>
    <w:rsid w:val="00296AE1"/>
    <w:rsid w:val="00296D96"/>
    <w:rsid w:val="0029783C"/>
    <w:rsid w:val="002978E2"/>
    <w:rsid w:val="00297ABB"/>
    <w:rsid w:val="002A079F"/>
    <w:rsid w:val="002A0820"/>
    <w:rsid w:val="002A0E0B"/>
    <w:rsid w:val="002A108F"/>
    <w:rsid w:val="002A12E4"/>
    <w:rsid w:val="002A1663"/>
    <w:rsid w:val="002A19A9"/>
    <w:rsid w:val="002A1B5D"/>
    <w:rsid w:val="002A1C87"/>
    <w:rsid w:val="002A1D5D"/>
    <w:rsid w:val="002A1E93"/>
    <w:rsid w:val="002A221B"/>
    <w:rsid w:val="002A29FB"/>
    <w:rsid w:val="002A2BEB"/>
    <w:rsid w:val="002A2C6C"/>
    <w:rsid w:val="002A388D"/>
    <w:rsid w:val="002A46C3"/>
    <w:rsid w:val="002A4A03"/>
    <w:rsid w:val="002A5177"/>
    <w:rsid w:val="002A551B"/>
    <w:rsid w:val="002A5667"/>
    <w:rsid w:val="002A6A1E"/>
    <w:rsid w:val="002A6BCF"/>
    <w:rsid w:val="002A6DE8"/>
    <w:rsid w:val="002A7824"/>
    <w:rsid w:val="002A78D6"/>
    <w:rsid w:val="002A79E1"/>
    <w:rsid w:val="002A7A30"/>
    <w:rsid w:val="002B02C7"/>
    <w:rsid w:val="002B0E0D"/>
    <w:rsid w:val="002B0EF5"/>
    <w:rsid w:val="002B0FF8"/>
    <w:rsid w:val="002B1069"/>
    <w:rsid w:val="002B10C4"/>
    <w:rsid w:val="002B157B"/>
    <w:rsid w:val="002B1A82"/>
    <w:rsid w:val="002B1E63"/>
    <w:rsid w:val="002B2725"/>
    <w:rsid w:val="002B293E"/>
    <w:rsid w:val="002B2C78"/>
    <w:rsid w:val="002B3094"/>
    <w:rsid w:val="002B44C5"/>
    <w:rsid w:val="002B47D8"/>
    <w:rsid w:val="002B4B0D"/>
    <w:rsid w:val="002B4DAE"/>
    <w:rsid w:val="002B5C4E"/>
    <w:rsid w:val="002B603F"/>
    <w:rsid w:val="002B6130"/>
    <w:rsid w:val="002B6D0D"/>
    <w:rsid w:val="002B6EEA"/>
    <w:rsid w:val="002B6FB9"/>
    <w:rsid w:val="002B7637"/>
    <w:rsid w:val="002C0114"/>
    <w:rsid w:val="002C06E2"/>
    <w:rsid w:val="002C0FBB"/>
    <w:rsid w:val="002C1348"/>
    <w:rsid w:val="002C15B3"/>
    <w:rsid w:val="002C1E4B"/>
    <w:rsid w:val="002C21E4"/>
    <w:rsid w:val="002C245A"/>
    <w:rsid w:val="002C2597"/>
    <w:rsid w:val="002C2C02"/>
    <w:rsid w:val="002C2ECF"/>
    <w:rsid w:val="002C31CC"/>
    <w:rsid w:val="002C3841"/>
    <w:rsid w:val="002C3AA1"/>
    <w:rsid w:val="002C486A"/>
    <w:rsid w:val="002C4A17"/>
    <w:rsid w:val="002C4B1D"/>
    <w:rsid w:val="002C55B5"/>
    <w:rsid w:val="002C5761"/>
    <w:rsid w:val="002C57D6"/>
    <w:rsid w:val="002C5C36"/>
    <w:rsid w:val="002C5C43"/>
    <w:rsid w:val="002C5C6D"/>
    <w:rsid w:val="002C61AC"/>
    <w:rsid w:val="002C6589"/>
    <w:rsid w:val="002C7A02"/>
    <w:rsid w:val="002C7A0E"/>
    <w:rsid w:val="002C7B8E"/>
    <w:rsid w:val="002C7C10"/>
    <w:rsid w:val="002D080C"/>
    <w:rsid w:val="002D16E5"/>
    <w:rsid w:val="002D1800"/>
    <w:rsid w:val="002D37D7"/>
    <w:rsid w:val="002D3E4F"/>
    <w:rsid w:val="002D3E8F"/>
    <w:rsid w:val="002D4582"/>
    <w:rsid w:val="002D45FC"/>
    <w:rsid w:val="002D474B"/>
    <w:rsid w:val="002D49B0"/>
    <w:rsid w:val="002D4A01"/>
    <w:rsid w:val="002D4E05"/>
    <w:rsid w:val="002D4F83"/>
    <w:rsid w:val="002D522C"/>
    <w:rsid w:val="002D52F6"/>
    <w:rsid w:val="002D5622"/>
    <w:rsid w:val="002D5799"/>
    <w:rsid w:val="002D595B"/>
    <w:rsid w:val="002D5982"/>
    <w:rsid w:val="002D6B68"/>
    <w:rsid w:val="002D6B96"/>
    <w:rsid w:val="002D6E8E"/>
    <w:rsid w:val="002D7028"/>
    <w:rsid w:val="002D7431"/>
    <w:rsid w:val="002D77DA"/>
    <w:rsid w:val="002D7F71"/>
    <w:rsid w:val="002E0161"/>
    <w:rsid w:val="002E038C"/>
    <w:rsid w:val="002E11AF"/>
    <w:rsid w:val="002E1220"/>
    <w:rsid w:val="002E12F1"/>
    <w:rsid w:val="002E1C3A"/>
    <w:rsid w:val="002E2473"/>
    <w:rsid w:val="002E27B1"/>
    <w:rsid w:val="002E2859"/>
    <w:rsid w:val="002E29B7"/>
    <w:rsid w:val="002E2CA0"/>
    <w:rsid w:val="002E32E8"/>
    <w:rsid w:val="002E38C4"/>
    <w:rsid w:val="002E3B56"/>
    <w:rsid w:val="002E3C6D"/>
    <w:rsid w:val="002E3DB6"/>
    <w:rsid w:val="002E3E4E"/>
    <w:rsid w:val="002E408B"/>
    <w:rsid w:val="002E429D"/>
    <w:rsid w:val="002E45B5"/>
    <w:rsid w:val="002E4935"/>
    <w:rsid w:val="002E4A8C"/>
    <w:rsid w:val="002E4AF1"/>
    <w:rsid w:val="002E5154"/>
    <w:rsid w:val="002E54CD"/>
    <w:rsid w:val="002E5ACA"/>
    <w:rsid w:val="002E6016"/>
    <w:rsid w:val="002E6B41"/>
    <w:rsid w:val="002E6C6E"/>
    <w:rsid w:val="002E72FF"/>
    <w:rsid w:val="002E7DF5"/>
    <w:rsid w:val="002F008F"/>
    <w:rsid w:val="002F0210"/>
    <w:rsid w:val="002F0248"/>
    <w:rsid w:val="002F07B9"/>
    <w:rsid w:val="002F0E7F"/>
    <w:rsid w:val="002F1039"/>
    <w:rsid w:val="002F1579"/>
    <w:rsid w:val="002F1806"/>
    <w:rsid w:val="002F2389"/>
    <w:rsid w:val="002F2985"/>
    <w:rsid w:val="002F2BEA"/>
    <w:rsid w:val="002F36CA"/>
    <w:rsid w:val="002F3800"/>
    <w:rsid w:val="002F3A97"/>
    <w:rsid w:val="002F3B8D"/>
    <w:rsid w:val="002F4019"/>
    <w:rsid w:val="002F40EA"/>
    <w:rsid w:val="002F4FBB"/>
    <w:rsid w:val="002F566E"/>
    <w:rsid w:val="002F592F"/>
    <w:rsid w:val="002F5CB5"/>
    <w:rsid w:val="002F62B7"/>
    <w:rsid w:val="002F6325"/>
    <w:rsid w:val="002F65B7"/>
    <w:rsid w:val="002F67DA"/>
    <w:rsid w:val="002F69C7"/>
    <w:rsid w:val="002F6CF2"/>
    <w:rsid w:val="002F6DE7"/>
    <w:rsid w:val="002F749E"/>
    <w:rsid w:val="002F79F9"/>
    <w:rsid w:val="002F7BE9"/>
    <w:rsid w:val="003004F3"/>
    <w:rsid w:val="00300DF7"/>
    <w:rsid w:val="00300EF3"/>
    <w:rsid w:val="00300F90"/>
    <w:rsid w:val="0030178B"/>
    <w:rsid w:val="00301AF7"/>
    <w:rsid w:val="00301E4D"/>
    <w:rsid w:val="003020E7"/>
    <w:rsid w:val="003024E6"/>
    <w:rsid w:val="0030304C"/>
    <w:rsid w:val="0030347F"/>
    <w:rsid w:val="00303577"/>
    <w:rsid w:val="00303C05"/>
    <w:rsid w:val="00303FD4"/>
    <w:rsid w:val="003041A3"/>
    <w:rsid w:val="0030440B"/>
    <w:rsid w:val="00304543"/>
    <w:rsid w:val="003049D1"/>
    <w:rsid w:val="00304F2C"/>
    <w:rsid w:val="00304F6A"/>
    <w:rsid w:val="00305096"/>
    <w:rsid w:val="00305165"/>
    <w:rsid w:val="00305445"/>
    <w:rsid w:val="0030597F"/>
    <w:rsid w:val="00305D26"/>
    <w:rsid w:val="003063D9"/>
    <w:rsid w:val="00306B61"/>
    <w:rsid w:val="00306C24"/>
    <w:rsid w:val="003071C4"/>
    <w:rsid w:val="003075B3"/>
    <w:rsid w:val="00307C8F"/>
    <w:rsid w:val="003105C7"/>
    <w:rsid w:val="00310C1F"/>
    <w:rsid w:val="00310DD1"/>
    <w:rsid w:val="00310ED3"/>
    <w:rsid w:val="0031106D"/>
    <w:rsid w:val="00311298"/>
    <w:rsid w:val="003115AF"/>
    <w:rsid w:val="0031167D"/>
    <w:rsid w:val="003119F2"/>
    <w:rsid w:val="00312926"/>
    <w:rsid w:val="003129F4"/>
    <w:rsid w:val="00312C45"/>
    <w:rsid w:val="00313154"/>
    <w:rsid w:val="003132C4"/>
    <w:rsid w:val="003136E6"/>
    <w:rsid w:val="00313752"/>
    <w:rsid w:val="00313A97"/>
    <w:rsid w:val="00313B6D"/>
    <w:rsid w:val="00314538"/>
    <w:rsid w:val="00314722"/>
    <w:rsid w:val="00314B76"/>
    <w:rsid w:val="0031533D"/>
    <w:rsid w:val="00315730"/>
    <w:rsid w:val="0031589D"/>
    <w:rsid w:val="003159B8"/>
    <w:rsid w:val="00315AD1"/>
    <w:rsid w:val="003161DC"/>
    <w:rsid w:val="00316492"/>
    <w:rsid w:val="00316866"/>
    <w:rsid w:val="00316A52"/>
    <w:rsid w:val="00316BC2"/>
    <w:rsid w:val="00316EF8"/>
    <w:rsid w:val="00316F75"/>
    <w:rsid w:val="003173B8"/>
    <w:rsid w:val="003177C0"/>
    <w:rsid w:val="00317A37"/>
    <w:rsid w:val="00317DA3"/>
    <w:rsid w:val="00317EBF"/>
    <w:rsid w:val="0032042C"/>
    <w:rsid w:val="00321139"/>
    <w:rsid w:val="003213BE"/>
    <w:rsid w:val="003217E0"/>
    <w:rsid w:val="00321D78"/>
    <w:rsid w:val="00322273"/>
    <w:rsid w:val="0032251D"/>
    <w:rsid w:val="003228CE"/>
    <w:rsid w:val="00322A6A"/>
    <w:rsid w:val="00322D12"/>
    <w:rsid w:val="00323516"/>
    <w:rsid w:val="00323C42"/>
    <w:rsid w:val="00323ED3"/>
    <w:rsid w:val="0032413F"/>
    <w:rsid w:val="003245BF"/>
    <w:rsid w:val="0032478D"/>
    <w:rsid w:val="003248FD"/>
    <w:rsid w:val="0032495B"/>
    <w:rsid w:val="003249E0"/>
    <w:rsid w:val="00324A70"/>
    <w:rsid w:val="00324D58"/>
    <w:rsid w:val="00324E37"/>
    <w:rsid w:val="003255E4"/>
    <w:rsid w:val="0032654A"/>
    <w:rsid w:val="0032730A"/>
    <w:rsid w:val="003279D0"/>
    <w:rsid w:val="00327A17"/>
    <w:rsid w:val="00327A4A"/>
    <w:rsid w:val="00327B41"/>
    <w:rsid w:val="00327E17"/>
    <w:rsid w:val="00327FE2"/>
    <w:rsid w:val="0033040F"/>
    <w:rsid w:val="003304C7"/>
    <w:rsid w:val="00330BC6"/>
    <w:rsid w:val="0033147F"/>
    <w:rsid w:val="00331F1F"/>
    <w:rsid w:val="00332796"/>
    <w:rsid w:val="00332A22"/>
    <w:rsid w:val="00333B5C"/>
    <w:rsid w:val="00333C82"/>
    <w:rsid w:val="003342EB"/>
    <w:rsid w:val="003343B1"/>
    <w:rsid w:val="00334879"/>
    <w:rsid w:val="00334A73"/>
    <w:rsid w:val="00334AEC"/>
    <w:rsid w:val="0033583F"/>
    <w:rsid w:val="0033584B"/>
    <w:rsid w:val="00335A56"/>
    <w:rsid w:val="00335BE1"/>
    <w:rsid w:val="00335C55"/>
    <w:rsid w:val="00335E01"/>
    <w:rsid w:val="0033619E"/>
    <w:rsid w:val="00336EF6"/>
    <w:rsid w:val="0033798E"/>
    <w:rsid w:val="00337A45"/>
    <w:rsid w:val="00337E48"/>
    <w:rsid w:val="00340360"/>
    <w:rsid w:val="003403C8"/>
    <w:rsid w:val="00340513"/>
    <w:rsid w:val="003405C6"/>
    <w:rsid w:val="003416E8"/>
    <w:rsid w:val="00341C34"/>
    <w:rsid w:val="00341F30"/>
    <w:rsid w:val="003425B5"/>
    <w:rsid w:val="0034270F"/>
    <w:rsid w:val="00342839"/>
    <w:rsid w:val="00342883"/>
    <w:rsid w:val="00342F45"/>
    <w:rsid w:val="003431EF"/>
    <w:rsid w:val="00343200"/>
    <w:rsid w:val="003435DC"/>
    <w:rsid w:val="0034360B"/>
    <w:rsid w:val="00343922"/>
    <w:rsid w:val="003445F8"/>
    <w:rsid w:val="0034494A"/>
    <w:rsid w:val="00344A22"/>
    <w:rsid w:val="00344F17"/>
    <w:rsid w:val="00344F8B"/>
    <w:rsid w:val="00344FE2"/>
    <w:rsid w:val="0034558F"/>
    <w:rsid w:val="003459E3"/>
    <w:rsid w:val="0034672C"/>
    <w:rsid w:val="003467BB"/>
    <w:rsid w:val="00346ADD"/>
    <w:rsid w:val="00346B94"/>
    <w:rsid w:val="00347312"/>
    <w:rsid w:val="003473D4"/>
    <w:rsid w:val="00347518"/>
    <w:rsid w:val="0034790A"/>
    <w:rsid w:val="0035013F"/>
    <w:rsid w:val="0035048A"/>
    <w:rsid w:val="0035069B"/>
    <w:rsid w:val="00350A57"/>
    <w:rsid w:val="00350B7A"/>
    <w:rsid w:val="0035168D"/>
    <w:rsid w:val="003518DF"/>
    <w:rsid w:val="00351AE8"/>
    <w:rsid w:val="00351C88"/>
    <w:rsid w:val="00351CDE"/>
    <w:rsid w:val="00352201"/>
    <w:rsid w:val="00352B0B"/>
    <w:rsid w:val="00352C01"/>
    <w:rsid w:val="00352C70"/>
    <w:rsid w:val="00353359"/>
    <w:rsid w:val="00353A4A"/>
    <w:rsid w:val="00353C46"/>
    <w:rsid w:val="00354130"/>
    <w:rsid w:val="003541F7"/>
    <w:rsid w:val="0035425F"/>
    <w:rsid w:val="00354645"/>
    <w:rsid w:val="00354A05"/>
    <w:rsid w:val="00354EF2"/>
    <w:rsid w:val="00354F22"/>
    <w:rsid w:val="00355430"/>
    <w:rsid w:val="00355C55"/>
    <w:rsid w:val="00355F2E"/>
    <w:rsid w:val="0035622C"/>
    <w:rsid w:val="00356B53"/>
    <w:rsid w:val="00356CBD"/>
    <w:rsid w:val="003573FC"/>
    <w:rsid w:val="0035760E"/>
    <w:rsid w:val="00357FC2"/>
    <w:rsid w:val="00360497"/>
    <w:rsid w:val="003605B5"/>
    <w:rsid w:val="0036097F"/>
    <w:rsid w:val="00360E07"/>
    <w:rsid w:val="00360ED2"/>
    <w:rsid w:val="003612EF"/>
    <w:rsid w:val="00361403"/>
    <w:rsid w:val="003619B1"/>
    <w:rsid w:val="00361C15"/>
    <w:rsid w:val="00361C8C"/>
    <w:rsid w:val="00361E66"/>
    <w:rsid w:val="00361FC4"/>
    <w:rsid w:val="00362194"/>
    <w:rsid w:val="00362483"/>
    <w:rsid w:val="003632DF"/>
    <w:rsid w:val="00363467"/>
    <w:rsid w:val="00363F52"/>
    <w:rsid w:val="00364141"/>
    <w:rsid w:val="00364344"/>
    <w:rsid w:val="00364548"/>
    <w:rsid w:val="003647D6"/>
    <w:rsid w:val="00364A81"/>
    <w:rsid w:val="0036529D"/>
    <w:rsid w:val="0036567D"/>
    <w:rsid w:val="003664D0"/>
    <w:rsid w:val="00366758"/>
    <w:rsid w:val="00366827"/>
    <w:rsid w:val="003668F4"/>
    <w:rsid w:val="00366AB3"/>
    <w:rsid w:val="00366D7B"/>
    <w:rsid w:val="00366FD7"/>
    <w:rsid w:val="0036785F"/>
    <w:rsid w:val="00367BFB"/>
    <w:rsid w:val="00367DEC"/>
    <w:rsid w:val="00367FA2"/>
    <w:rsid w:val="0037019E"/>
    <w:rsid w:val="0037051B"/>
    <w:rsid w:val="003705DB"/>
    <w:rsid w:val="00370870"/>
    <w:rsid w:val="00370A29"/>
    <w:rsid w:val="00370D1E"/>
    <w:rsid w:val="00370E1C"/>
    <w:rsid w:val="00371BA7"/>
    <w:rsid w:val="00371EA8"/>
    <w:rsid w:val="00372033"/>
    <w:rsid w:val="00372460"/>
    <w:rsid w:val="00373403"/>
    <w:rsid w:val="0037351C"/>
    <w:rsid w:val="00373E9B"/>
    <w:rsid w:val="003741D5"/>
    <w:rsid w:val="00374CB9"/>
    <w:rsid w:val="00374E4E"/>
    <w:rsid w:val="00375054"/>
    <w:rsid w:val="0037512C"/>
    <w:rsid w:val="00375CCF"/>
    <w:rsid w:val="00375F39"/>
    <w:rsid w:val="00376126"/>
    <w:rsid w:val="003767BA"/>
    <w:rsid w:val="003771BA"/>
    <w:rsid w:val="00377462"/>
    <w:rsid w:val="0037758C"/>
    <w:rsid w:val="00377B6A"/>
    <w:rsid w:val="00377C77"/>
    <w:rsid w:val="00377F0B"/>
    <w:rsid w:val="00380368"/>
    <w:rsid w:val="003804F0"/>
    <w:rsid w:val="003805B8"/>
    <w:rsid w:val="00380649"/>
    <w:rsid w:val="00380D56"/>
    <w:rsid w:val="00381046"/>
    <w:rsid w:val="0038145B"/>
    <w:rsid w:val="003814AA"/>
    <w:rsid w:val="003814BD"/>
    <w:rsid w:val="00381708"/>
    <w:rsid w:val="00382797"/>
    <w:rsid w:val="003831B7"/>
    <w:rsid w:val="003833D0"/>
    <w:rsid w:val="0038356D"/>
    <w:rsid w:val="00383BBB"/>
    <w:rsid w:val="00384DCA"/>
    <w:rsid w:val="003853BD"/>
    <w:rsid w:val="00385695"/>
    <w:rsid w:val="00385DCB"/>
    <w:rsid w:val="003860CC"/>
    <w:rsid w:val="003866E3"/>
    <w:rsid w:val="0038697C"/>
    <w:rsid w:val="00386ED6"/>
    <w:rsid w:val="00386F8C"/>
    <w:rsid w:val="00387223"/>
    <w:rsid w:val="00387257"/>
    <w:rsid w:val="00387BB6"/>
    <w:rsid w:val="00387DAD"/>
    <w:rsid w:val="0039030A"/>
    <w:rsid w:val="00390967"/>
    <w:rsid w:val="00390C50"/>
    <w:rsid w:val="00390E07"/>
    <w:rsid w:val="0039179C"/>
    <w:rsid w:val="00391803"/>
    <w:rsid w:val="00391F9F"/>
    <w:rsid w:val="003924C6"/>
    <w:rsid w:val="003924E1"/>
    <w:rsid w:val="0039254F"/>
    <w:rsid w:val="003932D1"/>
    <w:rsid w:val="003936F7"/>
    <w:rsid w:val="00393DF1"/>
    <w:rsid w:val="00393E9E"/>
    <w:rsid w:val="00395257"/>
    <w:rsid w:val="0039578C"/>
    <w:rsid w:val="00395A50"/>
    <w:rsid w:val="00395C7A"/>
    <w:rsid w:val="00395E0E"/>
    <w:rsid w:val="00395E8F"/>
    <w:rsid w:val="003962FB"/>
    <w:rsid w:val="00396349"/>
    <w:rsid w:val="003976F9"/>
    <w:rsid w:val="0039786C"/>
    <w:rsid w:val="00397A5E"/>
    <w:rsid w:val="003A0465"/>
    <w:rsid w:val="003A0704"/>
    <w:rsid w:val="003A0CD1"/>
    <w:rsid w:val="003A1065"/>
    <w:rsid w:val="003A18A0"/>
    <w:rsid w:val="003A1A42"/>
    <w:rsid w:val="003A1A68"/>
    <w:rsid w:val="003A1ABD"/>
    <w:rsid w:val="003A1BD9"/>
    <w:rsid w:val="003A1D5F"/>
    <w:rsid w:val="003A1E14"/>
    <w:rsid w:val="003A20F4"/>
    <w:rsid w:val="003A2C16"/>
    <w:rsid w:val="003A2EDF"/>
    <w:rsid w:val="003A31BF"/>
    <w:rsid w:val="003A3887"/>
    <w:rsid w:val="003A3A6D"/>
    <w:rsid w:val="003A3F3F"/>
    <w:rsid w:val="003A404A"/>
    <w:rsid w:val="003A4184"/>
    <w:rsid w:val="003A476F"/>
    <w:rsid w:val="003A47AB"/>
    <w:rsid w:val="003A4865"/>
    <w:rsid w:val="003A4B91"/>
    <w:rsid w:val="003A4BA2"/>
    <w:rsid w:val="003A4F1F"/>
    <w:rsid w:val="003A5578"/>
    <w:rsid w:val="003A60C3"/>
    <w:rsid w:val="003A6258"/>
    <w:rsid w:val="003A663F"/>
    <w:rsid w:val="003A6789"/>
    <w:rsid w:val="003A6EBA"/>
    <w:rsid w:val="003A763F"/>
    <w:rsid w:val="003A7ACA"/>
    <w:rsid w:val="003A7FF2"/>
    <w:rsid w:val="003B008A"/>
    <w:rsid w:val="003B0373"/>
    <w:rsid w:val="003B0663"/>
    <w:rsid w:val="003B07CC"/>
    <w:rsid w:val="003B096C"/>
    <w:rsid w:val="003B0F07"/>
    <w:rsid w:val="003B1A09"/>
    <w:rsid w:val="003B1F88"/>
    <w:rsid w:val="003B20C7"/>
    <w:rsid w:val="003B2C82"/>
    <w:rsid w:val="003B2EC4"/>
    <w:rsid w:val="003B3C67"/>
    <w:rsid w:val="003B418A"/>
    <w:rsid w:val="003B45DE"/>
    <w:rsid w:val="003B4994"/>
    <w:rsid w:val="003B4A1B"/>
    <w:rsid w:val="003B4C8B"/>
    <w:rsid w:val="003B517B"/>
    <w:rsid w:val="003B5521"/>
    <w:rsid w:val="003B5DFE"/>
    <w:rsid w:val="003B5EFD"/>
    <w:rsid w:val="003B6196"/>
    <w:rsid w:val="003B61C0"/>
    <w:rsid w:val="003B671F"/>
    <w:rsid w:val="003B6825"/>
    <w:rsid w:val="003B698D"/>
    <w:rsid w:val="003B7492"/>
    <w:rsid w:val="003B75E3"/>
    <w:rsid w:val="003B78BD"/>
    <w:rsid w:val="003B7ACD"/>
    <w:rsid w:val="003C0802"/>
    <w:rsid w:val="003C0829"/>
    <w:rsid w:val="003C0B26"/>
    <w:rsid w:val="003C10E4"/>
    <w:rsid w:val="003C1191"/>
    <w:rsid w:val="003C11EB"/>
    <w:rsid w:val="003C1D5D"/>
    <w:rsid w:val="003C1DC4"/>
    <w:rsid w:val="003C1E03"/>
    <w:rsid w:val="003C1F87"/>
    <w:rsid w:val="003C2371"/>
    <w:rsid w:val="003C23B1"/>
    <w:rsid w:val="003C2453"/>
    <w:rsid w:val="003C287D"/>
    <w:rsid w:val="003C2892"/>
    <w:rsid w:val="003C28DF"/>
    <w:rsid w:val="003C2972"/>
    <w:rsid w:val="003C3C68"/>
    <w:rsid w:val="003C407F"/>
    <w:rsid w:val="003C40F5"/>
    <w:rsid w:val="003C4224"/>
    <w:rsid w:val="003C53C9"/>
    <w:rsid w:val="003C574D"/>
    <w:rsid w:val="003C59BA"/>
    <w:rsid w:val="003C5D7B"/>
    <w:rsid w:val="003C625B"/>
    <w:rsid w:val="003C6AFB"/>
    <w:rsid w:val="003C6ECF"/>
    <w:rsid w:val="003C7206"/>
    <w:rsid w:val="003C73C7"/>
    <w:rsid w:val="003C75EE"/>
    <w:rsid w:val="003C77C9"/>
    <w:rsid w:val="003C782C"/>
    <w:rsid w:val="003D0242"/>
    <w:rsid w:val="003D0672"/>
    <w:rsid w:val="003D153C"/>
    <w:rsid w:val="003D177A"/>
    <w:rsid w:val="003D1CD5"/>
    <w:rsid w:val="003D1F61"/>
    <w:rsid w:val="003D2000"/>
    <w:rsid w:val="003D260E"/>
    <w:rsid w:val="003D288D"/>
    <w:rsid w:val="003D2C0C"/>
    <w:rsid w:val="003D31B2"/>
    <w:rsid w:val="003D3662"/>
    <w:rsid w:val="003D36B3"/>
    <w:rsid w:val="003D36C6"/>
    <w:rsid w:val="003D3710"/>
    <w:rsid w:val="003D39AE"/>
    <w:rsid w:val="003D5363"/>
    <w:rsid w:val="003D54FF"/>
    <w:rsid w:val="003D5673"/>
    <w:rsid w:val="003D5B70"/>
    <w:rsid w:val="003D5D34"/>
    <w:rsid w:val="003D5F9E"/>
    <w:rsid w:val="003D6AF3"/>
    <w:rsid w:val="003D6E1D"/>
    <w:rsid w:val="003D6E95"/>
    <w:rsid w:val="003D703D"/>
    <w:rsid w:val="003D72D3"/>
    <w:rsid w:val="003D7854"/>
    <w:rsid w:val="003E0675"/>
    <w:rsid w:val="003E0A6E"/>
    <w:rsid w:val="003E0E7D"/>
    <w:rsid w:val="003E1089"/>
    <w:rsid w:val="003E13E8"/>
    <w:rsid w:val="003E17D5"/>
    <w:rsid w:val="003E1B59"/>
    <w:rsid w:val="003E1D34"/>
    <w:rsid w:val="003E241F"/>
    <w:rsid w:val="003E2E0A"/>
    <w:rsid w:val="003E2F64"/>
    <w:rsid w:val="003E3072"/>
    <w:rsid w:val="003E30BA"/>
    <w:rsid w:val="003E33F1"/>
    <w:rsid w:val="003E3692"/>
    <w:rsid w:val="003E36B9"/>
    <w:rsid w:val="003E3A2D"/>
    <w:rsid w:val="003E3FCE"/>
    <w:rsid w:val="003E405D"/>
    <w:rsid w:val="003E43C1"/>
    <w:rsid w:val="003E4736"/>
    <w:rsid w:val="003E4863"/>
    <w:rsid w:val="003E51A0"/>
    <w:rsid w:val="003E5885"/>
    <w:rsid w:val="003E5EB7"/>
    <w:rsid w:val="003E5F07"/>
    <w:rsid w:val="003E66DC"/>
    <w:rsid w:val="003E6850"/>
    <w:rsid w:val="003E68CA"/>
    <w:rsid w:val="003E6AB4"/>
    <w:rsid w:val="003F05F8"/>
    <w:rsid w:val="003F0C26"/>
    <w:rsid w:val="003F1216"/>
    <w:rsid w:val="003F12D2"/>
    <w:rsid w:val="003F13A0"/>
    <w:rsid w:val="003F1522"/>
    <w:rsid w:val="003F1F61"/>
    <w:rsid w:val="003F21D7"/>
    <w:rsid w:val="003F2614"/>
    <w:rsid w:val="003F2B5B"/>
    <w:rsid w:val="003F2C7A"/>
    <w:rsid w:val="003F2EE2"/>
    <w:rsid w:val="003F3481"/>
    <w:rsid w:val="003F34DB"/>
    <w:rsid w:val="003F3904"/>
    <w:rsid w:val="003F3B3D"/>
    <w:rsid w:val="003F4714"/>
    <w:rsid w:val="003F4A2A"/>
    <w:rsid w:val="003F53B4"/>
    <w:rsid w:val="003F553E"/>
    <w:rsid w:val="003F5A79"/>
    <w:rsid w:val="003F5AD9"/>
    <w:rsid w:val="003F5B06"/>
    <w:rsid w:val="003F60EF"/>
    <w:rsid w:val="003F631B"/>
    <w:rsid w:val="003F6677"/>
    <w:rsid w:val="003F6775"/>
    <w:rsid w:val="003F6B7C"/>
    <w:rsid w:val="003F6E3A"/>
    <w:rsid w:val="003F6F2B"/>
    <w:rsid w:val="003F7056"/>
    <w:rsid w:val="003F7631"/>
    <w:rsid w:val="003F7676"/>
    <w:rsid w:val="003F7856"/>
    <w:rsid w:val="003F7A72"/>
    <w:rsid w:val="003F7A85"/>
    <w:rsid w:val="003F7A9E"/>
    <w:rsid w:val="003F7C52"/>
    <w:rsid w:val="00400CAF"/>
    <w:rsid w:val="0040117A"/>
    <w:rsid w:val="00401254"/>
    <w:rsid w:val="004014F7"/>
    <w:rsid w:val="00401543"/>
    <w:rsid w:val="0040154C"/>
    <w:rsid w:val="004015BD"/>
    <w:rsid w:val="004019B2"/>
    <w:rsid w:val="00402175"/>
    <w:rsid w:val="00402563"/>
    <w:rsid w:val="00402C8A"/>
    <w:rsid w:val="00403194"/>
    <w:rsid w:val="00403499"/>
    <w:rsid w:val="004034E9"/>
    <w:rsid w:val="004037B3"/>
    <w:rsid w:val="00403C42"/>
    <w:rsid w:val="00404321"/>
    <w:rsid w:val="00404C3C"/>
    <w:rsid w:val="0040504F"/>
    <w:rsid w:val="00405814"/>
    <w:rsid w:val="00405996"/>
    <w:rsid w:val="00405CA4"/>
    <w:rsid w:val="00405FEC"/>
    <w:rsid w:val="004064CF"/>
    <w:rsid w:val="00406770"/>
    <w:rsid w:val="00406876"/>
    <w:rsid w:val="004069D5"/>
    <w:rsid w:val="00407497"/>
    <w:rsid w:val="004079FA"/>
    <w:rsid w:val="004107F4"/>
    <w:rsid w:val="004109CD"/>
    <w:rsid w:val="00410B39"/>
    <w:rsid w:val="004110AE"/>
    <w:rsid w:val="00411386"/>
    <w:rsid w:val="00411427"/>
    <w:rsid w:val="00411516"/>
    <w:rsid w:val="00411693"/>
    <w:rsid w:val="004116A4"/>
    <w:rsid w:val="00411777"/>
    <w:rsid w:val="0041184A"/>
    <w:rsid w:val="00411961"/>
    <w:rsid w:val="00411C42"/>
    <w:rsid w:val="004122EA"/>
    <w:rsid w:val="00412DE5"/>
    <w:rsid w:val="00412FCC"/>
    <w:rsid w:val="0041377B"/>
    <w:rsid w:val="00413923"/>
    <w:rsid w:val="0041397A"/>
    <w:rsid w:val="004139F5"/>
    <w:rsid w:val="00413AF5"/>
    <w:rsid w:val="00413C53"/>
    <w:rsid w:val="0041405B"/>
    <w:rsid w:val="00414314"/>
    <w:rsid w:val="004145D2"/>
    <w:rsid w:val="0041473D"/>
    <w:rsid w:val="00414FF2"/>
    <w:rsid w:val="0041597F"/>
    <w:rsid w:val="00415AD8"/>
    <w:rsid w:val="004160A9"/>
    <w:rsid w:val="00416BF4"/>
    <w:rsid w:val="00416E2E"/>
    <w:rsid w:val="00416E3A"/>
    <w:rsid w:val="00416E46"/>
    <w:rsid w:val="0041710F"/>
    <w:rsid w:val="00417430"/>
    <w:rsid w:val="0041763C"/>
    <w:rsid w:val="004179D5"/>
    <w:rsid w:val="00417D1E"/>
    <w:rsid w:val="004205A2"/>
    <w:rsid w:val="0042065F"/>
    <w:rsid w:val="00420D40"/>
    <w:rsid w:val="00420FE5"/>
    <w:rsid w:val="004210A5"/>
    <w:rsid w:val="00421239"/>
    <w:rsid w:val="004212A4"/>
    <w:rsid w:val="004213EF"/>
    <w:rsid w:val="00421DD9"/>
    <w:rsid w:val="00421EE8"/>
    <w:rsid w:val="00422C7E"/>
    <w:rsid w:val="00422FAE"/>
    <w:rsid w:val="00423443"/>
    <w:rsid w:val="00424051"/>
    <w:rsid w:val="004244C8"/>
    <w:rsid w:val="0042486F"/>
    <w:rsid w:val="00425E52"/>
    <w:rsid w:val="00425EC5"/>
    <w:rsid w:val="00426039"/>
    <w:rsid w:val="004261CE"/>
    <w:rsid w:val="00426798"/>
    <w:rsid w:val="004268F5"/>
    <w:rsid w:val="004273CE"/>
    <w:rsid w:val="00427857"/>
    <w:rsid w:val="00427899"/>
    <w:rsid w:val="004278DB"/>
    <w:rsid w:val="004278E0"/>
    <w:rsid w:val="0042791F"/>
    <w:rsid w:val="004279D7"/>
    <w:rsid w:val="00431106"/>
    <w:rsid w:val="0043165E"/>
    <w:rsid w:val="00431669"/>
    <w:rsid w:val="0043198E"/>
    <w:rsid w:val="00431BE8"/>
    <w:rsid w:val="00432561"/>
    <w:rsid w:val="0043284F"/>
    <w:rsid w:val="00432970"/>
    <w:rsid w:val="0043351A"/>
    <w:rsid w:val="0043362E"/>
    <w:rsid w:val="004338BB"/>
    <w:rsid w:val="004339C6"/>
    <w:rsid w:val="00433D66"/>
    <w:rsid w:val="00433E6A"/>
    <w:rsid w:val="00434367"/>
    <w:rsid w:val="00434369"/>
    <w:rsid w:val="004343BE"/>
    <w:rsid w:val="004343D3"/>
    <w:rsid w:val="004345F8"/>
    <w:rsid w:val="00434CAD"/>
    <w:rsid w:val="00434E43"/>
    <w:rsid w:val="004354F0"/>
    <w:rsid w:val="004356A9"/>
    <w:rsid w:val="00435944"/>
    <w:rsid w:val="00435FBE"/>
    <w:rsid w:val="00436316"/>
    <w:rsid w:val="00436317"/>
    <w:rsid w:val="00436856"/>
    <w:rsid w:val="00436D07"/>
    <w:rsid w:val="00436D6D"/>
    <w:rsid w:val="00436DEF"/>
    <w:rsid w:val="004374FF"/>
    <w:rsid w:val="00437A5C"/>
    <w:rsid w:val="00437E31"/>
    <w:rsid w:val="00440155"/>
    <w:rsid w:val="004406CB"/>
    <w:rsid w:val="00441566"/>
    <w:rsid w:val="0044166A"/>
    <w:rsid w:val="00441ACB"/>
    <w:rsid w:val="00442155"/>
    <w:rsid w:val="00442422"/>
    <w:rsid w:val="0044293B"/>
    <w:rsid w:val="00442F05"/>
    <w:rsid w:val="00442F67"/>
    <w:rsid w:val="00443190"/>
    <w:rsid w:val="00443225"/>
    <w:rsid w:val="00444ECC"/>
    <w:rsid w:val="00445DFC"/>
    <w:rsid w:val="0044614E"/>
    <w:rsid w:val="0044624D"/>
    <w:rsid w:val="00446264"/>
    <w:rsid w:val="0044683B"/>
    <w:rsid w:val="004468BF"/>
    <w:rsid w:val="00446B81"/>
    <w:rsid w:val="00446CB1"/>
    <w:rsid w:val="00446EF8"/>
    <w:rsid w:val="00446FC2"/>
    <w:rsid w:val="00447079"/>
    <w:rsid w:val="00447740"/>
    <w:rsid w:val="00447E25"/>
    <w:rsid w:val="004508FC"/>
    <w:rsid w:val="0045099D"/>
    <w:rsid w:val="004509ED"/>
    <w:rsid w:val="0045157B"/>
    <w:rsid w:val="0045188C"/>
    <w:rsid w:val="004519C8"/>
    <w:rsid w:val="00451D25"/>
    <w:rsid w:val="00451EBE"/>
    <w:rsid w:val="004523F9"/>
    <w:rsid w:val="00452454"/>
    <w:rsid w:val="0045250B"/>
    <w:rsid w:val="00452682"/>
    <w:rsid w:val="00452A4E"/>
    <w:rsid w:val="00452ED5"/>
    <w:rsid w:val="00453157"/>
    <w:rsid w:val="004533F9"/>
    <w:rsid w:val="00453688"/>
    <w:rsid w:val="004536B5"/>
    <w:rsid w:val="00453805"/>
    <w:rsid w:val="004538F5"/>
    <w:rsid w:val="00453939"/>
    <w:rsid w:val="00453A20"/>
    <w:rsid w:val="00453D03"/>
    <w:rsid w:val="00454518"/>
    <w:rsid w:val="00454703"/>
    <w:rsid w:val="00454EA8"/>
    <w:rsid w:val="004550CC"/>
    <w:rsid w:val="00455AF8"/>
    <w:rsid w:val="00455CC0"/>
    <w:rsid w:val="00456355"/>
    <w:rsid w:val="00457465"/>
    <w:rsid w:val="004576AE"/>
    <w:rsid w:val="004579B8"/>
    <w:rsid w:val="00460127"/>
    <w:rsid w:val="004602A0"/>
    <w:rsid w:val="00460383"/>
    <w:rsid w:val="00460403"/>
    <w:rsid w:val="00460680"/>
    <w:rsid w:val="00460B62"/>
    <w:rsid w:val="00460B9D"/>
    <w:rsid w:val="00460CD0"/>
    <w:rsid w:val="00460E72"/>
    <w:rsid w:val="00461163"/>
    <w:rsid w:val="004611F8"/>
    <w:rsid w:val="0046126B"/>
    <w:rsid w:val="00461300"/>
    <w:rsid w:val="004619B7"/>
    <w:rsid w:val="00462277"/>
    <w:rsid w:val="00462729"/>
    <w:rsid w:val="00462D3F"/>
    <w:rsid w:val="00462FEB"/>
    <w:rsid w:val="004632D2"/>
    <w:rsid w:val="004634BA"/>
    <w:rsid w:val="00463612"/>
    <w:rsid w:val="00464561"/>
    <w:rsid w:val="00464A48"/>
    <w:rsid w:val="00464F92"/>
    <w:rsid w:val="004655DD"/>
    <w:rsid w:val="004659CF"/>
    <w:rsid w:val="00466047"/>
    <w:rsid w:val="00466428"/>
    <w:rsid w:val="00466B50"/>
    <w:rsid w:val="00466C38"/>
    <w:rsid w:val="00466FAF"/>
    <w:rsid w:val="00467EAB"/>
    <w:rsid w:val="00470478"/>
    <w:rsid w:val="00470AAB"/>
    <w:rsid w:val="00470C2F"/>
    <w:rsid w:val="00470E31"/>
    <w:rsid w:val="004714F0"/>
    <w:rsid w:val="00471570"/>
    <w:rsid w:val="00471B7C"/>
    <w:rsid w:val="00472291"/>
    <w:rsid w:val="004726AF"/>
    <w:rsid w:val="004726BD"/>
    <w:rsid w:val="004729D1"/>
    <w:rsid w:val="00472B51"/>
    <w:rsid w:val="00472F29"/>
    <w:rsid w:val="004736DC"/>
    <w:rsid w:val="00473C26"/>
    <w:rsid w:val="00473D37"/>
    <w:rsid w:val="00473D5A"/>
    <w:rsid w:val="00473EBF"/>
    <w:rsid w:val="00473F06"/>
    <w:rsid w:val="00474194"/>
    <w:rsid w:val="004742AD"/>
    <w:rsid w:val="0047450D"/>
    <w:rsid w:val="00474955"/>
    <w:rsid w:val="00474DD4"/>
    <w:rsid w:val="00474F00"/>
    <w:rsid w:val="004753F2"/>
    <w:rsid w:val="00475B5A"/>
    <w:rsid w:val="00476396"/>
    <w:rsid w:val="004764E7"/>
    <w:rsid w:val="00476922"/>
    <w:rsid w:val="00476C6B"/>
    <w:rsid w:val="00476C90"/>
    <w:rsid w:val="00476C97"/>
    <w:rsid w:val="004774E9"/>
    <w:rsid w:val="00477D6F"/>
    <w:rsid w:val="00477D92"/>
    <w:rsid w:val="00480300"/>
    <w:rsid w:val="004803BC"/>
    <w:rsid w:val="0048061A"/>
    <w:rsid w:val="00480795"/>
    <w:rsid w:val="004811B6"/>
    <w:rsid w:val="0048151F"/>
    <w:rsid w:val="00481550"/>
    <w:rsid w:val="0048189C"/>
    <w:rsid w:val="00481DA3"/>
    <w:rsid w:val="00481FD8"/>
    <w:rsid w:val="004820C4"/>
    <w:rsid w:val="0048258A"/>
    <w:rsid w:val="00482FDF"/>
    <w:rsid w:val="00483157"/>
    <w:rsid w:val="004839D4"/>
    <w:rsid w:val="00483A44"/>
    <w:rsid w:val="00483B12"/>
    <w:rsid w:val="004840E1"/>
    <w:rsid w:val="004845FD"/>
    <w:rsid w:val="00484DBF"/>
    <w:rsid w:val="004851A2"/>
    <w:rsid w:val="0048528E"/>
    <w:rsid w:val="00485724"/>
    <w:rsid w:val="00486744"/>
    <w:rsid w:val="00486A1E"/>
    <w:rsid w:val="004872A5"/>
    <w:rsid w:val="00487495"/>
    <w:rsid w:val="004874CA"/>
    <w:rsid w:val="00487761"/>
    <w:rsid w:val="00487910"/>
    <w:rsid w:val="00487D79"/>
    <w:rsid w:val="004904EC"/>
    <w:rsid w:val="00490736"/>
    <w:rsid w:val="004908B9"/>
    <w:rsid w:val="00490E18"/>
    <w:rsid w:val="00490FAD"/>
    <w:rsid w:val="004910A0"/>
    <w:rsid w:val="00491701"/>
    <w:rsid w:val="004923AC"/>
    <w:rsid w:val="004924C7"/>
    <w:rsid w:val="00492C7E"/>
    <w:rsid w:val="00492E66"/>
    <w:rsid w:val="00493837"/>
    <w:rsid w:val="00493A9D"/>
    <w:rsid w:val="00493F36"/>
    <w:rsid w:val="00494222"/>
    <w:rsid w:val="00495327"/>
    <w:rsid w:val="0049618E"/>
    <w:rsid w:val="004962B0"/>
    <w:rsid w:val="0049667C"/>
    <w:rsid w:val="0049679F"/>
    <w:rsid w:val="00496BDC"/>
    <w:rsid w:val="00496EA2"/>
    <w:rsid w:val="00496ECB"/>
    <w:rsid w:val="004976DD"/>
    <w:rsid w:val="00497871"/>
    <w:rsid w:val="00497AD8"/>
    <w:rsid w:val="004A0160"/>
    <w:rsid w:val="004A05B6"/>
    <w:rsid w:val="004A0CF8"/>
    <w:rsid w:val="004A0F20"/>
    <w:rsid w:val="004A10B8"/>
    <w:rsid w:val="004A16D3"/>
    <w:rsid w:val="004A17DB"/>
    <w:rsid w:val="004A2385"/>
    <w:rsid w:val="004A23BC"/>
    <w:rsid w:val="004A2534"/>
    <w:rsid w:val="004A2785"/>
    <w:rsid w:val="004A27B7"/>
    <w:rsid w:val="004A2CB9"/>
    <w:rsid w:val="004A2F26"/>
    <w:rsid w:val="004A32A4"/>
    <w:rsid w:val="004A3BE1"/>
    <w:rsid w:val="004A3C95"/>
    <w:rsid w:val="004A3F60"/>
    <w:rsid w:val="004A4447"/>
    <w:rsid w:val="004A4520"/>
    <w:rsid w:val="004A4C78"/>
    <w:rsid w:val="004A504D"/>
    <w:rsid w:val="004A5542"/>
    <w:rsid w:val="004A558D"/>
    <w:rsid w:val="004A573F"/>
    <w:rsid w:val="004A5F8D"/>
    <w:rsid w:val="004A68B7"/>
    <w:rsid w:val="004A6927"/>
    <w:rsid w:val="004A72A6"/>
    <w:rsid w:val="004A784D"/>
    <w:rsid w:val="004A7D2C"/>
    <w:rsid w:val="004B020A"/>
    <w:rsid w:val="004B05EA"/>
    <w:rsid w:val="004B1073"/>
    <w:rsid w:val="004B11E4"/>
    <w:rsid w:val="004B1339"/>
    <w:rsid w:val="004B15C5"/>
    <w:rsid w:val="004B1B1A"/>
    <w:rsid w:val="004B2144"/>
    <w:rsid w:val="004B23D9"/>
    <w:rsid w:val="004B3969"/>
    <w:rsid w:val="004B3B89"/>
    <w:rsid w:val="004B3DDC"/>
    <w:rsid w:val="004B45DE"/>
    <w:rsid w:val="004B4648"/>
    <w:rsid w:val="004B4A07"/>
    <w:rsid w:val="004B571A"/>
    <w:rsid w:val="004B5D13"/>
    <w:rsid w:val="004B5DCF"/>
    <w:rsid w:val="004B683A"/>
    <w:rsid w:val="004B6992"/>
    <w:rsid w:val="004B6D92"/>
    <w:rsid w:val="004B76E6"/>
    <w:rsid w:val="004B7F81"/>
    <w:rsid w:val="004B7F89"/>
    <w:rsid w:val="004C053A"/>
    <w:rsid w:val="004C08C3"/>
    <w:rsid w:val="004C0C63"/>
    <w:rsid w:val="004C1ABB"/>
    <w:rsid w:val="004C1D5D"/>
    <w:rsid w:val="004C20B2"/>
    <w:rsid w:val="004C2A10"/>
    <w:rsid w:val="004C2A9A"/>
    <w:rsid w:val="004C2AE2"/>
    <w:rsid w:val="004C2C82"/>
    <w:rsid w:val="004C2CCA"/>
    <w:rsid w:val="004C2F96"/>
    <w:rsid w:val="004C3DED"/>
    <w:rsid w:val="004C4EF0"/>
    <w:rsid w:val="004C5982"/>
    <w:rsid w:val="004C5BB7"/>
    <w:rsid w:val="004C5DC5"/>
    <w:rsid w:val="004C6467"/>
    <w:rsid w:val="004C6495"/>
    <w:rsid w:val="004C64CD"/>
    <w:rsid w:val="004C66AB"/>
    <w:rsid w:val="004C66C1"/>
    <w:rsid w:val="004C6897"/>
    <w:rsid w:val="004C72D6"/>
    <w:rsid w:val="004C7A1B"/>
    <w:rsid w:val="004D009E"/>
    <w:rsid w:val="004D00A1"/>
    <w:rsid w:val="004D04EA"/>
    <w:rsid w:val="004D09B2"/>
    <w:rsid w:val="004D0CB8"/>
    <w:rsid w:val="004D0F9C"/>
    <w:rsid w:val="004D10EE"/>
    <w:rsid w:val="004D19B1"/>
    <w:rsid w:val="004D1E54"/>
    <w:rsid w:val="004D1EA7"/>
    <w:rsid w:val="004D2064"/>
    <w:rsid w:val="004D234F"/>
    <w:rsid w:val="004D28EB"/>
    <w:rsid w:val="004D2B57"/>
    <w:rsid w:val="004D2D2A"/>
    <w:rsid w:val="004D2EAB"/>
    <w:rsid w:val="004D33BD"/>
    <w:rsid w:val="004D3618"/>
    <w:rsid w:val="004D3B28"/>
    <w:rsid w:val="004D3E98"/>
    <w:rsid w:val="004D42B8"/>
    <w:rsid w:val="004D45E9"/>
    <w:rsid w:val="004D4A7B"/>
    <w:rsid w:val="004D502D"/>
    <w:rsid w:val="004D50C1"/>
    <w:rsid w:val="004D51D0"/>
    <w:rsid w:val="004D57E5"/>
    <w:rsid w:val="004D5B26"/>
    <w:rsid w:val="004D5C13"/>
    <w:rsid w:val="004D6043"/>
    <w:rsid w:val="004D630D"/>
    <w:rsid w:val="004D646B"/>
    <w:rsid w:val="004D64B6"/>
    <w:rsid w:val="004D69DA"/>
    <w:rsid w:val="004D6D22"/>
    <w:rsid w:val="004D738C"/>
    <w:rsid w:val="004D73E6"/>
    <w:rsid w:val="004D7969"/>
    <w:rsid w:val="004D7E1A"/>
    <w:rsid w:val="004E01CC"/>
    <w:rsid w:val="004E01D1"/>
    <w:rsid w:val="004E0353"/>
    <w:rsid w:val="004E08BF"/>
    <w:rsid w:val="004E10E7"/>
    <w:rsid w:val="004E1362"/>
    <w:rsid w:val="004E1776"/>
    <w:rsid w:val="004E1C0D"/>
    <w:rsid w:val="004E1CBC"/>
    <w:rsid w:val="004E1D46"/>
    <w:rsid w:val="004E2A38"/>
    <w:rsid w:val="004E349E"/>
    <w:rsid w:val="004E3541"/>
    <w:rsid w:val="004E3F1B"/>
    <w:rsid w:val="004E3FE0"/>
    <w:rsid w:val="004E4013"/>
    <w:rsid w:val="004E40D9"/>
    <w:rsid w:val="004E4141"/>
    <w:rsid w:val="004E41B2"/>
    <w:rsid w:val="004E4297"/>
    <w:rsid w:val="004E42A8"/>
    <w:rsid w:val="004E44D2"/>
    <w:rsid w:val="004E45AB"/>
    <w:rsid w:val="004E47B4"/>
    <w:rsid w:val="004E4949"/>
    <w:rsid w:val="004E4A24"/>
    <w:rsid w:val="004E4E8E"/>
    <w:rsid w:val="004E5036"/>
    <w:rsid w:val="004E50D9"/>
    <w:rsid w:val="004E573F"/>
    <w:rsid w:val="004E5753"/>
    <w:rsid w:val="004E57B1"/>
    <w:rsid w:val="004E5936"/>
    <w:rsid w:val="004E5BDF"/>
    <w:rsid w:val="004E5C16"/>
    <w:rsid w:val="004E5C90"/>
    <w:rsid w:val="004E5E91"/>
    <w:rsid w:val="004E5EA7"/>
    <w:rsid w:val="004E6026"/>
    <w:rsid w:val="004E62A7"/>
    <w:rsid w:val="004E63A9"/>
    <w:rsid w:val="004E6A35"/>
    <w:rsid w:val="004E6BB9"/>
    <w:rsid w:val="004E7007"/>
    <w:rsid w:val="004E75C7"/>
    <w:rsid w:val="004E766D"/>
    <w:rsid w:val="004E7F20"/>
    <w:rsid w:val="004F0360"/>
    <w:rsid w:val="004F072A"/>
    <w:rsid w:val="004F0819"/>
    <w:rsid w:val="004F0CFC"/>
    <w:rsid w:val="004F137C"/>
    <w:rsid w:val="004F13F8"/>
    <w:rsid w:val="004F15BD"/>
    <w:rsid w:val="004F2359"/>
    <w:rsid w:val="004F2AD9"/>
    <w:rsid w:val="004F304E"/>
    <w:rsid w:val="004F3286"/>
    <w:rsid w:val="004F3302"/>
    <w:rsid w:val="004F36CC"/>
    <w:rsid w:val="004F378C"/>
    <w:rsid w:val="004F3A45"/>
    <w:rsid w:val="004F3DC3"/>
    <w:rsid w:val="004F3EC9"/>
    <w:rsid w:val="004F488B"/>
    <w:rsid w:val="004F48DD"/>
    <w:rsid w:val="004F494D"/>
    <w:rsid w:val="004F4BCB"/>
    <w:rsid w:val="004F4C84"/>
    <w:rsid w:val="004F4F55"/>
    <w:rsid w:val="004F5487"/>
    <w:rsid w:val="004F5527"/>
    <w:rsid w:val="004F56A9"/>
    <w:rsid w:val="004F57AA"/>
    <w:rsid w:val="004F5C0B"/>
    <w:rsid w:val="004F5C2F"/>
    <w:rsid w:val="004F5E56"/>
    <w:rsid w:val="004F5E65"/>
    <w:rsid w:val="004F5F6C"/>
    <w:rsid w:val="004F5FF3"/>
    <w:rsid w:val="004F611B"/>
    <w:rsid w:val="004F68BA"/>
    <w:rsid w:val="004F74C3"/>
    <w:rsid w:val="004F7CF8"/>
    <w:rsid w:val="004F7DC2"/>
    <w:rsid w:val="004F7EEE"/>
    <w:rsid w:val="004F7FD9"/>
    <w:rsid w:val="00500428"/>
    <w:rsid w:val="0050070C"/>
    <w:rsid w:val="00500C21"/>
    <w:rsid w:val="00500D2D"/>
    <w:rsid w:val="00501127"/>
    <w:rsid w:val="00501131"/>
    <w:rsid w:val="00501132"/>
    <w:rsid w:val="00502397"/>
    <w:rsid w:val="00502406"/>
    <w:rsid w:val="0050259E"/>
    <w:rsid w:val="0050326A"/>
    <w:rsid w:val="0050371F"/>
    <w:rsid w:val="00503783"/>
    <w:rsid w:val="00503931"/>
    <w:rsid w:val="00503CEE"/>
    <w:rsid w:val="00503EB2"/>
    <w:rsid w:val="00503EBF"/>
    <w:rsid w:val="00503F09"/>
    <w:rsid w:val="00504703"/>
    <w:rsid w:val="00504885"/>
    <w:rsid w:val="00504D54"/>
    <w:rsid w:val="0050517B"/>
    <w:rsid w:val="005053FA"/>
    <w:rsid w:val="0050553B"/>
    <w:rsid w:val="005057F3"/>
    <w:rsid w:val="00505EC5"/>
    <w:rsid w:val="005061F3"/>
    <w:rsid w:val="00506357"/>
    <w:rsid w:val="005065DF"/>
    <w:rsid w:val="005068D4"/>
    <w:rsid w:val="00506B52"/>
    <w:rsid w:val="00506D66"/>
    <w:rsid w:val="00506D7F"/>
    <w:rsid w:val="00506D8D"/>
    <w:rsid w:val="00507A8B"/>
    <w:rsid w:val="005101FE"/>
    <w:rsid w:val="00510792"/>
    <w:rsid w:val="00510CC9"/>
    <w:rsid w:val="00510F28"/>
    <w:rsid w:val="0051141D"/>
    <w:rsid w:val="00511838"/>
    <w:rsid w:val="0051188D"/>
    <w:rsid w:val="00511CF6"/>
    <w:rsid w:val="00511DD5"/>
    <w:rsid w:val="0051206C"/>
    <w:rsid w:val="00512272"/>
    <w:rsid w:val="00512336"/>
    <w:rsid w:val="00512413"/>
    <w:rsid w:val="00512D6A"/>
    <w:rsid w:val="0051304D"/>
    <w:rsid w:val="005130C2"/>
    <w:rsid w:val="005134B6"/>
    <w:rsid w:val="0051352A"/>
    <w:rsid w:val="005139D4"/>
    <w:rsid w:val="00513FCB"/>
    <w:rsid w:val="005147F5"/>
    <w:rsid w:val="00514852"/>
    <w:rsid w:val="00514EDE"/>
    <w:rsid w:val="0051507E"/>
    <w:rsid w:val="005152B9"/>
    <w:rsid w:val="005152C4"/>
    <w:rsid w:val="00515844"/>
    <w:rsid w:val="00515A8E"/>
    <w:rsid w:val="00515DD1"/>
    <w:rsid w:val="0051640F"/>
    <w:rsid w:val="0051662C"/>
    <w:rsid w:val="005169BE"/>
    <w:rsid w:val="00516E59"/>
    <w:rsid w:val="005173EE"/>
    <w:rsid w:val="0051791B"/>
    <w:rsid w:val="0052065A"/>
    <w:rsid w:val="0052068B"/>
    <w:rsid w:val="00520A92"/>
    <w:rsid w:val="0052165C"/>
    <w:rsid w:val="0052194B"/>
    <w:rsid w:val="00521B4E"/>
    <w:rsid w:val="00521E12"/>
    <w:rsid w:val="00522007"/>
    <w:rsid w:val="00522275"/>
    <w:rsid w:val="005222A8"/>
    <w:rsid w:val="005223C1"/>
    <w:rsid w:val="00522D6C"/>
    <w:rsid w:val="005230FA"/>
    <w:rsid w:val="00523662"/>
    <w:rsid w:val="00523925"/>
    <w:rsid w:val="0052395E"/>
    <w:rsid w:val="00523AB4"/>
    <w:rsid w:val="00523B2D"/>
    <w:rsid w:val="00523D47"/>
    <w:rsid w:val="005247E9"/>
    <w:rsid w:val="00524980"/>
    <w:rsid w:val="00524994"/>
    <w:rsid w:val="005249E3"/>
    <w:rsid w:val="00524B09"/>
    <w:rsid w:val="00525A25"/>
    <w:rsid w:val="00525D66"/>
    <w:rsid w:val="0052609B"/>
    <w:rsid w:val="0052622A"/>
    <w:rsid w:val="005264AA"/>
    <w:rsid w:val="005264BE"/>
    <w:rsid w:val="0052726D"/>
    <w:rsid w:val="00527305"/>
    <w:rsid w:val="00527437"/>
    <w:rsid w:val="00527668"/>
    <w:rsid w:val="005279AC"/>
    <w:rsid w:val="00527C48"/>
    <w:rsid w:val="005305BA"/>
    <w:rsid w:val="0053083B"/>
    <w:rsid w:val="00530F2F"/>
    <w:rsid w:val="00531274"/>
    <w:rsid w:val="00531318"/>
    <w:rsid w:val="00531704"/>
    <w:rsid w:val="00531739"/>
    <w:rsid w:val="0053186E"/>
    <w:rsid w:val="005318D0"/>
    <w:rsid w:val="00531965"/>
    <w:rsid w:val="00531EE6"/>
    <w:rsid w:val="00532157"/>
    <w:rsid w:val="0053224F"/>
    <w:rsid w:val="005322AA"/>
    <w:rsid w:val="00532665"/>
    <w:rsid w:val="00532C34"/>
    <w:rsid w:val="00533568"/>
    <w:rsid w:val="00533799"/>
    <w:rsid w:val="005340F3"/>
    <w:rsid w:val="00534681"/>
    <w:rsid w:val="0053495A"/>
    <w:rsid w:val="00534B29"/>
    <w:rsid w:val="00534DC2"/>
    <w:rsid w:val="005350E7"/>
    <w:rsid w:val="0053523D"/>
    <w:rsid w:val="00535554"/>
    <w:rsid w:val="00535B61"/>
    <w:rsid w:val="00535C0C"/>
    <w:rsid w:val="005362F6"/>
    <w:rsid w:val="00536313"/>
    <w:rsid w:val="005363A7"/>
    <w:rsid w:val="00536551"/>
    <w:rsid w:val="005368AD"/>
    <w:rsid w:val="0053697D"/>
    <w:rsid w:val="00536EEA"/>
    <w:rsid w:val="005370E3"/>
    <w:rsid w:val="00537D02"/>
    <w:rsid w:val="00540538"/>
    <w:rsid w:val="00540567"/>
    <w:rsid w:val="005411F1"/>
    <w:rsid w:val="005415CB"/>
    <w:rsid w:val="00541B72"/>
    <w:rsid w:val="005420D5"/>
    <w:rsid w:val="0054221B"/>
    <w:rsid w:val="00542A4A"/>
    <w:rsid w:val="00542A68"/>
    <w:rsid w:val="00542CA0"/>
    <w:rsid w:val="0054327B"/>
    <w:rsid w:val="005439E0"/>
    <w:rsid w:val="00543DD5"/>
    <w:rsid w:val="00543E48"/>
    <w:rsid w:val="00543EFD"/>
    <w:rsid w:val="0054426F"/>
    <w:rsid w:val="00544971"/>
    <w:rsid w:val="00544D1B"/>
    <w:rsid w:val="00545078"/>
    <w:rsid w:val="00545093"/>
    <w:rsid w:val="005450BD"/>
    <w:rsid w:val="00545128"/>
    <w:rsid w:val="005451DD"/>
    <w:rsid w:val="0054534A"/>
    <w:rsid w:val="00545362"/>
    <w:rsid w:val="005455C6"/>
    <w:rsid w:val="00545E64"/>
    <w:rsid w:val="0054606A"/>
    <w:rsid w:val="0054661E"/>
    <w:rsid w:val="00546B9E"/>
    <w:rsid w:val="00546F63"/>
    <w:rsid w:val="005474A2"/>
    <w:rsid w:val="00547666"/>
    <w:rsid w:val="0054767A"/>
    <w:rsid w:val="00547EA2"/>
    <w:rsid w:val="00547EC0"/>
    <w:rsid w:val="005500CD"/>
    <w:rsid w:val="0055015A"/>
    <w:rsid w:val="0055058F"/>
    <w:rsid w:val="00550734"/>
    <w:rsid w:val="00550851"/>
    <w:rsid w:val="00550852"/>
    <w:rsid w:val="00551658"/>
    <w:rsid w:val="005530DD"/>
    <w:rsid w:val="00553AA4"/>
    <w:rsid w:val="00553B77"/>
    <w:rsid w:val="00553C72"/>
    <w:rsid w:val="00553D7A"/>
    <w:rsid w:val="00553ECA"/>
    <w:rsid w:val="00553FB2"/>
    <w:rsid w:val="00554257"/>
    <w:rsid w:val="0055436C"/>
    <w:rsid w:val="0055454C"/>
    <w:rsid w:val="00554782"/>
    <w:rsid w:val="00554A3B"/>
    <w:rsid w:val="0055547E"/>
    <w:rsid w:val="00555F0B"/>
    <w:rsid w:val="005563AF"/>
    <w:rsid w:val="00556570"/>
    <w:rsid w:val="005567B3"/>
    <w:rsid w:val="0055691B"/>
    <w:rsid w:val="0055694E"/>
    <w:rsid w:val="00556E9E"/>
    <w:rsid w:val="00556F23"/>
    <w:rsid w:val="00557595"/>
    <w:rsid w:val="00557BAC"/>
    <w:rsid w:val="00557CC6"/>
    <w:rsid w:val="0056017D"/>
    <w:rsid w:val="0056035B"/>
    <w:rsid w:val="005608A1"/>
    <w:rsid w:val="00560E2F"/>
    <w:rsid w:val="0056118B"/>
    <w:rsid w:val="0056150B"/>
    <w:rsid w:val="00561A1D"/>
    <w:rsid w:val="00561A2E"/>
    <w:rsid w:val="00562554"/>
    <w:rsid w:val="00562590"/>
    <w:rsid w:val="005629A5"/>
    <w:rsid w:val="00562AD1"/>
    <w:rsid w:val="00562C44"/>
    <w:rsid w:val="00563396"/>
    <w:rsid w:val="0056355E"/>
    <w:rsid w:val="005636F1"/>
    <w:rsid w:val="00563B9C"/>
    <w:rsid w:val="00563BBF"/>
    <w:rsid w:val="00563C11"/>
    <w:rsid w:val="00563CBD"/>
    <w:rsid w:val="00563D5A"/>
    <w:rsid w:val="00563D9C"/>
    <w:rsid w:val="005640FD"/>
    <w:rsid w:val="0056420F"/>
    <w:rsid w:val="00564300"/>
    <w:rsid w:val="005643DB"/>
    <w:rsid w:val="00564A27"/>
    <w:rsid w:val="00564BD7"/>
    <w:rsid w:val="00564E40"/>
    <w:rsid w:val="00564E85"/>
    <w:rsid w:val="0056554A"/>
    <w:rsid w:val="00566572"/>
    <w:rsid w:val="005665EC"/>
    <w:rsid w:val="00566F6F"/>
    <w:rsid w:val="00567304"/>
    <w:rsid w:val="0056742A"/>
    <w:rsid w:val="005678F7"/>
    <w:rsid w:val="0057031E"/>
    <w:rsid w:val="005703E9"/>
    <w:rsid w:val="0057040D"/>
    <w:rsid w:val="005705C6"/>
    <w:rsid w:val="005708CA"/>
    <w:rsid w:val="00570B1A"/>
    <w:rsid w:val="00570C76"/>
    <w:rsid w:val="00570E9E"/>
    <w:rsid w:val="00571347"/>
    <w:rsid w:val="005728C1"/>
    <w:rsid w:val="00573749"/>
    <w:rsid w:val="00573C48"/>
    <w:rsid w:val="00573F31"/>
    <w:rsid w:val="005740E7"/>
    <w:rsid w:val="005746BD"/>
    <w:rsid w:val="00574834"/>
    <w:rsid w:val="00575460"/>
    <w:rsid w:val="0057564E"/>
    <w:rsid w:val="005756BF"/>
    <w:rsid w:val="00575C4E"/>
    <w:rsid w:val="00575F0D"/>
    <w:rsid w:val="00575F71"/>
    <w:rsid w:val="0057642C"/>
    <w:rsid w:val="005768E8"/>
    <w:rsid w:val="00576A3B"/>
    <w:rsid w:val="00576FC6"/>
    <w:rsid w:val="0057712D"/>
    <w:rsid w:val="0058006D"/>
    <w:rsid w:val="005801FD"/>
    <w:rsid w:val="0058086C"/>
    <w:rsid w:val="00580A30"/>
    <w:rsid w:val="00580AF6"/>
    <w:rsid w:val="00580FB0"/>
    <w:rsid w:val="00581D15"/>
    <w:rsid w:val="00582139"/>
    <w:rsid w:val="00582341"/>
    <w:rsid w:val="005826A0"/>
    <w:rsid w:val="00582C31"/>
    <w:rsid w:val="00582ECC"/>
    <w:rsid w:val="00582FFA"/>
    <w:rsid w:val="005837C0"/>
    <w:rsid w:val="00583845"/>
    <w:rsid w:val="005839B3"/>
    <w:rsid w:val="00583AF4"/>
    <w:rsid w:val="00583D7E"/>
    <w:rsid w:val="005842C3"/>
    <w:rsid w:val="00584628"/>
    <w:rsid w:val="00584710"/>
    <w:rsid w:val="00584AB0"/>
    <w:rsid w:val="00585015"/>
    <w:rsid w:val="00585595"/>
    <w:rsid w:val="00585664"/>
    <w:rsid w:val="00585790"/>
    <w:rsid w:val="00585D0A"/>
    <w:rsid w:val="00586183"/>
    <w:rsid w:val="005863C0"/>
    <w:rsid w:val="00586525"/>
    <w:rsid w:val="00586B4C"/>
    <w:rsid w:val="00586FF7"/>
    <w:rsid w:val="0058728B"/>
    <w:rsid w:val="005876BA"/>
    <w:rsid w:val="00587B5F"/>
    <w:rsid w:val="00587BD0"/>
    <w:rsid w:val="00587E12"/>
    <w:rsid w:val="00587ED9"/>
    <w:rsid w:val="0059151B"/>
    <w:rsid w:val="005921D8"/>
    <w:rsid w:val="0059295C"/>
    <w:rsid w:val="005929B4"/>
    <w:rsid w:val="00592A76"/>
    <w:rsid w:val="00592F78"/>
    <w:rsid w:val="0059307D"/>
    <w:rsid w:val="00593197"/>
    <w:rsid w:val="00593246"/>
    <w:rsid w:val="0059327F"/>
    <w:rsid w:val="00594245"/>
    <w:rsid w:val="005943D3"/>
    <w:rsid w:val="00594462"/>
    <w:rsid w:val="00594496"/>
    <w:rsid w:val="0059483D"/>
    <w:rsid w:val="00594941"/>
    <w:rsid w:val="00594BF3"/>
    <w:rsid w:val="00595E97"/>
    <w:rsid w:val="005967AE"/>
    <w:rsid w:val="0059690E"/>
    <w:rsid w:val="00596A73"/>
    <w:rsid w:val="0059708F"/>
    <w:rsid w:val="0059743D"/>
    <w:rsid w:val="0059791E"/>
    <w:rsid w:val="005A0113"/>
    <w:rsid w:val="005A0274"/>
    <w:rsid w:val="005A03A1"/>
    <w:rsid w:val="005A0701"/>
    <w:rsid w:val="005A07FA"/>
    <w:rsid w:val="005A0B78"/>
    <w:rsid w:val="005A0BD4"/>
    <w:rsid w:val="005A175A"/>
    <w:rsid w:val="005A19D6"/>
    <w:rsid w:val="005A1AE5"/>
    <w:rsid w:val="005A1F64"/>
    <w:rsid w:val="005A2179"/>
    <w:rsid w:val="005A3168"/>
    <w:rsid w:val="005A374E"/>
    <w:rsid w:val="005A398D"/>
    <w:rsid w:val="005A3AD7"/>
    <w:rsid w:val="005A3C61"/>
    <w:rsid w:val="005A3D0B"/>
    <w:rsid w:val="005A3E75"/>
    <w:rsid w:val="005A4A1C"/>
    <w:rsid w:val="005A5565"/>
    <w:rsid w:val="005A5895"/>
    <w:rsid w:val="005A5C9B"/>
    <w:rsid w:val="005A5CFA"/>
    <w:rsid w:val="005A5DB8"/>
    <w:rsid w:val="005A6770"/>
    <w:rsid w:val="005A6B3E"/>
    <w:rsid w:val="005A6D69"/>
    <w:rsid w:val="005A7066"/>
    <w:rsid w:val="005A7067"/>
    <w:rsid w:val="005A7130"/>
    <w:rsid w:val="005A7311"/>
    <w:rsid w:val="005A771A"/>
    <w:rsid w:val="005A7A0F"/>
    <w:rsid w:val="005A7C57"/>
    <w:rsid w:val="005B00DA"/>
    <w:rsid w:val="005B0117"/>
    <w:rsid w:val="005B03CF"/>
    <w:rsid w:val="005B064C"/>
    <w:rsid w:val="005B0775"/>
    <w:rsid w:val="005B0F3A"/>
    <w:rsid w:val="005B1100"/>
    <w:rsid w:val="005B1A3D"/>
    <w:rsid w:val="005B1C9C"/>
    <w:rsid w:val="005B3115"/>
    <w:rsid w:val="005B38FE"/>
    <w:rsid w:val="005B3E7F"/>
    <w:rsid w:val="005B3F29"/>
    <w:rsid w:val="005B3F2A"/>
    <w:rsid w:val="005B4C4B"/>
    <w:rsid w:val="005B4CC8"/>
    <w:rsid w:val="005B5529"/>
    <w:rsid w:val="005B5CC6"/>
    <w:rsid w:val="005B695D"/>
    <w:rsid w:val="005B6A73"/>
    <w:rsid w:val="005B6AF8"/>
    <w:rsid w:val="005B713A"/>
    <w:rsid w:val="005B7450"/>
    <w:rsid w:val="005C017C"/>
    <w:rsid w:val="005C034F"/>
    <w:rsid w:val="005C07F6"/>
    <w:rsid w:val="005C0ACF"/>
    <w:rsid w:val="005C1946"/>
    <w:rsid w:val="005C1A1E"/>
    <w:rsid w:val="005C1B8A"/>
    <w:rsid w:val="005C26DF"/>
    <w:rsid w:val="005C2902"/>
    <w:rsid w:val="005C2D0A"/>
    <w:rsid w:val="005C3048"/>
    <w:rsid w:val="005C3870"/>
    <w:rsid w:val="005C447D"/>
    <w:rsid w:val="005C480F"/>
    <w:rsid w:val="005C517B"/>
    <w:rsid w:val="005C5AA7"/>
    <w:rsid w:val="005C5CCF"/>
    <w:rsid w:val="005C635A"/>
    <w:rsid w:val="005C6480"/>
    <w:rsid w:val="005C6653"/>
    <w:rsid w:val="005C6772"/>
    <w:rsid w:val="005C6914"/>
    <w:rsid w:val="005C7110"/>
    <w:rsid w:val="005C748C"/>
    <w:rsid w:val="005D03BF"/>
    <w:rsid w:val="005D0766"/>
    <w:rsid w:val="005D0895"/>
    <w:rsid w:val="005D10BB"/>
    <w:rsid w:val="005D1377"/>
    <w:rsid w:val="005D15B3"/>
    <w:rsid w:val="005D1704"/>
    <w:rsid w:val="005D1767"/>
    <w:rsid w:val="005D1858"/>
    <w:rsid w:val="005D1929"/>
    <w:rsid w:val="005D19CE"/>
    <w:rsid w:val="005D1D51"/>
    <w:rsid w:val="005D1E0B"/>
    <w:rsid w:val="005D272B"/>
    <w:rsid w:val="005D2CC5"/>
    <w:rsid w:val="005D2E4C"/>
    <w:rsid w:val="005D3042"/>
    <w:rsid w:val="005D369B"/>
    <w:rsid w:val="005D3D7E"/>
    <w:rsid w:val="005D408D"/>
    <w:rsid w:val="005D4119"/>
    <w:rsid w:val="005D4488"/>
    <w:rsid w:val="005D454A"/>
    <w:rsid w:val="005D4C9B"/>
    <w:rsid w:val="005D5031"/>
    <w:rsid w:val="005D5091"/>
    <w:rsid w:val="005D53EC"/>
    <w:rsid w:val="005D5AB7"/>
    <w:rsid w:val="005D5B9A"/>
    <w:rsid w:val="005D5C63"/>
    <w:rsid w:val="005D5EF0"/>
    <w:rsid w:val="005D6685"/>
    <w:rsid w:val="005D71CA"/>
    <w:rsid w:val="005D7C6F"/>
    <w:rsid w:val="005D7DD1"/>
    <w:rsid w:val="005D7FFA"/>
    <w:rsid w:val="005E0175"/>
    <w:rsid w:val="005E0504"/>
    <w:rsid w:val="005E06F6"/>
    <w:rsid w:val="005E0AFA"/>
    <w:rsid w:val="005E0BED"/>
    <w:rsid w:val="005E0D42"/>
    <w:rsid w:val="005E11A5"/>
    <w:rsid w:val="005E16B3"/>
    <w:rsid w:val="005E18CA"/>
    <w:rsid w:val="005E1996"/>
    <w:rsid w:val="005E1AEA"/>
    <w:rsid w:val="005E1B8F"/>
    <w:rsid w:val="005E1CBA"/>
    <w:rsid w:val="005E26AA"/>
    <w:rsid w:val="005E2977"/>
    <w:rsid w:val="005E2C59"/>
    <w:rsid w:val="005E2DAF"/>
    <w:rsid w:val="005E3361"/>
    <w:rsid w:val="005E364D"/>
    <w:rsid w:val="005E36BC"/>
    <w:rsid w:val="005E3A8D"/>
    <w:rsid w:val="005E3CD7"/>
    <w:rsid w:val="005E3F1A"/>
    <w:rsid w:val="005E46CA"/>
    <w:rsid w:val="005E471E"/>
    <w:rsid w:val="005E4763"/>
    <w:rsid w:val="005E49EF"/>
    <w:rsid w:val="005E4C1D"/>
    <w:rsid w:val="005E4CFB"/>
    <w:rsid w:val="005E52B3"/>
    <w:rsid w:val="005E5856"/>
    <w:rsid w:val="005E5C6B"/>
    <w:rsid w:val="005E604F"/>
    <w:rsid w:val="005E66BE"/>
    <w:rsid w:val="005E6853"/>
    <w:rsid w:val="005E6D9C"/>
    <w:rsid w:val="005E7010"/>
    <w:rsid w:val="005E7D0C"/>
    <w:rsid w:val="005F058C"/>
    <w:rsid w:val="005F078F"/>
    <w:rsid w:val="005F13C7"/>
    <w:rsid w:val="005F1403"/>
    <w:rsid w:val="005F17D4"/>
    <w:rsid w:val="005F1B03"/>
    <w:rsid w:val="005F1E10"/>
    <w:rsid w:val="005F21BD"/>
    <w:rsid w:val="005F241C"/>
    <w:rsid w:val="005F2647"/>
    <w:rsid w:val="005F2AF6"/>
    <w:rsid w:val="005F2B12"/>
    <w:rsid w:val="005F2C12"/>
    <w:rsid w:val="005F2CB7"/>
    <w:rsid w:val="005F2F12"/>
    <w:rsid w:val="005F42EA"/>
    <w:rsid w:val="005F46E2"/>
    <w:rsid w:val="005F4A1B"/>
    <w:rsid w:val="005F4B82"/>
    <w:rsid w:val="005F4D9B"/>
    <w:rsid w:val="005F4EEE"/>
    <w:rsid w:val="005F5419"/>
    <w:rsid w:val="005F589C"/>
    <w:rsid w:val="005F6087"/>
    <w:rsid w:val="005F64BE"/>
    <w:rsid w:val="005F74F8"/>
    <w:rsid w:val="005F7631"/>
    <w:rsid w:val="005F77CF"/>
    <w:rsid w:val="005F7C4D"/>
    <w:rsid w:val="00600192"/>
    <w:rsid w:val="00600478"/>
    <w:rsid w:val="00600A93"/>
    <w:rsid w:val="00600D89"/>
    <w:rsid w:val="0060110B"/>
    <w:rsid w:val="006021EA"/>
    <w:rsid w:val="0060230D"/>
    <w:rsid w:val="00602CD7"/>
    <w:rsid w:val="00602E45"/>
    <w:rsid w:val="006033F9"/>
    <w:rsid w:val="00603927"/>
    <w:rsid w:val="0060399C"/>
    <w:rsid w:val="00604A8D"/>
    <w:rsid w:val="00604CFA"/>
    <w:rsid w:val="00604F50"/>
    <w:rsid w:val="00605158"/>
    <w:rsid w:val="006051E9"/>
    <w:rsid w:val="00605378"/>
    <w:rsid w:val="00605831"/>
    <w:rsid w:val="00605A96"/>
    <w:rsid w:val="00605E45"/>
    <w:rsid w:val="006065D9"/>
    <w:rsid w:val="00606635"/>
    <w:rsid w:val="00606845"/>
    <w:rsid w:val="00606B81"/>
    <w:rsid w:val="00607CF8"/>
    <w:rsid w:val="00610271"/>
    <w:rsid w:val="00610D31"/>
    <w:rsid w:val="00610D7A"/>
    <w:rsid w:val="006118F4"/>
    <w:rsid w:val="00611A17"/>
    <w:rsid w:val="00612260"/>
    <w:rsid w:val="0061230F"/>
    <w:rsid w:val="006128E4"/>
    <w:rsid w:val="00612966"/>
    <w:rsid w:val="00612BCF"/>
    <w:rsid w:val="00613A1D"/>
    <w:rsid w:val="006149E0"/>
    <w:rsid w:val="00614BAF"/>
    <w:rsid w:val="00614CB7"/>
    <w:rsid w:val="00614F63"/>
    <w:rsid w:val="0061511B"/>
    <w:rsid w:val="0061522F"/>
    <w:rsid w:val="00615840"/>
    <w:rsid w:val="0061598B"/>
    <w:rsid w:val="00615B75"/>
    <w:rsid w:val="00615F6A"/>
    <w:rsid w:val="00616073"/>
    <w:rsid w:val="00616160"/>
    <w:rsid w:val="00616B37"/>
    <w:rsid w:val="00616F2E"/>
    <w:rsid w:val="006172BB"/>
    <w:rsid w:val="006176BE"/>
    <w:rsid w:val="006177A0"/>
    <w:rsid w:val="006178E9"/>
    <w:rsid w:val="00617B62"/>
    <w:rsid w:val="006205B1"/>
    <w:rsid w:val="00621075"/>
    <w:rsid w:val="006210DF"/>
    <w:rsid w:val="0062143E"/>
    <w:rsid w:val="00621474"/>
    <w:rsid w:val="00621A56"/>
    <w:rsid w:val="00621EA7"/>
    <w:rsid w:val="00621FE7"/>
    <w:rsid w:val="006223D7"/>
    <w:rsid w:val="00622797"/>
    <w:rsid w:val="00622801"/>
    <w:rsid w:val="0062282A"/>
    <w:rsid w:val="00622BC7"/>
    <w:rsid w:val="00622C6C"/>
    <w:rsid w:val="00622D39"/>
    <w:rsid w:val="00622DD1"/>
    <w:rsid w:val="00623626"/>
    <w:rsid w:val="0062385D"/>
    <w:rsid w:val="00623AE9"/>
    <w:rsid w:val="00623B49"/>
    <w:rsid w:val="00623BE2"/>
    <w:rsid w:val="006244CF"/>
    <w:rsid w:val="006245D2"/>
    <w:rsid w:val="006247AD"/>
    <w:rsid w:val="00624838"/>
    <w:rsid w:val="00624CB3"/>
    <w:rsid w:val="006252E0"/>
    <w:rsid w:val="00625440"/>
    <w:rsid w:val="0062589D"/>
    <w:rsid w:val="00626300"/>
    <w:rsid w:val="00626D43"/>
    <w:rsid w:val="00626EB2"/>
    <w:rsid w:val="00626EB4"/>
    <w:rsid w:val="00626FFE"/>
    <w:rsid w:val="0062738C"/>
    <w:rsid w:val="00627972"/>
    <w:rsid w:val="0062798C"/>
    <w:rsid w:val="00627D31"/>
    <w:rsid w:val="00630859"/>
    <w:rsid w:val="006308C1"/>
    <w:rsid w:val="00630C35"/>
    <w:rsid w:val="00630EFF"/>
    <w:rsid w:val="00631369"/>
    <w:rsid w:val="0063145C"/>
    <w:rsid w:val="006315AF"/>
    <w:rsid w:val="00631977"/>
    <w:rsid w:val="00632212"/>
    <w:rsid w:val="00632271"/>
    <w:rsid w:val="006323A2"/>
    <w:rsid w:val="0063273D"/>
    <w:rsid w:val="00632744"/>
    <w:rsid w:val="006328FC"/>
    <w:rsid w:val="00632A79"/>
    <w:rsid w:val="00632B2D"/>
    <w:rsid w:val="00632E19"/>
    <w:rsid w:val="00632EB7"/>
    <w:rsid w:val="00633084"/>
    <w:rsid w:val="006332CE"/>
    <w:rsid w:val="00633378"/>
    <w:rsid w:val="00633C20"/>
    <w:rsid w:val="00634006"/>
    <w:rsid w:val="006340D5"/>
    <w:rsid w:val="00634977"/>
    <w:rsid w:val="00634EB0"/>
    <w:rsid w:val="00635106"/>
    <w:rsid w:val="00635331"/>
    <w:rsid w:val="00635399"/>
    <w:rsid w:val="00635B6C"/>
    <w:rsid w:val="00635BFD"/>
    <w:rsid w:val="00635F0E"/>
    <w:rsid w:val="0063622B"/>
    <w:rsid w:val="00636264"/>
    <w:rsid w:val="006364D6"/>
    <w:rsid w:val="0063662F"/>
    <w:rsid w:val="00636B07"/>
    <w:rsid w:val="00636E49"/>
    <w:rsid w:val="00636F20"/>
    <w:rsid w:val="006373E0"/>
    <w:rsid w:val="0063745A"/>
    <w:rsid w:val="00637E2F"/>
    <w:rsid w:val="0064020E"/>
    <w:rsid w:val="006402DD"/>
    <w:rsid w:val="0064045C"/>
    <w:rsid w:val="00640857"/>
    <w:rsid w:val="00640923"/>
    <w:rsid w:val="00640927"/>
    <w:rsid w:val="00640D69"/>
    <w:rsid w:val="006412E0"/>
    <w:rsid w:val="006418FE"/>
    <w:rsid w:val="00641B5F"/>
    <w:rsid w:val="00642008"/>
    <w:rsid w:val="006420A4"/>
    <w:rsid w:val="00642717"/>
    <w:rsid w:val="0064277B"/>
    <w:rsid w:val="0064357C"/>
    <w:rsid w:val="0064367E"/>
    <w:rsid w:val="00643E77"/>
    <w:rsid w:val="006440CC"/>
    <w:rsid w:val="006445EE"/>
    <w:rsid w:val="00644697"/>
    <w:rsid w:val="0064482C"/>
    <w:rsid w:val="00644990"/>
    <w:rsid w:val="00644B9D"/>
    <w:rsid w:val="00644BA8"/>
    <w:rsid w:val="00644C2F"/>
    <w:rsid w:val="00644CC0"/>
    <w:rsid w:val="00644CD4"/>
    <w:rsid w:val="00644D90"/>
    <w:rsid w:val="00645402"/>
    <w:rsid w:val="0064555E"/>
    <w:rsid w:val="00645589"/>
    <w:rsid w:val="006458DD"/>
    <w:rsid w:val="00645968"/>
    <w:rsid w:val="00645A06"/>
    <w:rsid w:val="00645DEE"/>
    <w:rsid w:val="00645EC7"/>
    <w:rsid w:val="00645EDB"/>
    <w:rsid w:val="006464C4"/>
    <w:rsid w:val="006469A6"/>
    <w:rsid w:val="006469B6"/>
    <w:rsid w:val="00646C28"/>
    <w:rsid w:val="00647135"/>
    <w:rsid w:val="006472CE"/>
    <w:rsid w:val="00647876"/>
    <w:rsid w:val="00647F95"/>
    <w:rsid w:val="00650063"/>
    <w:rsid w:val="00650094"/>
    <w:rsid w:val="0065036B"/>
    <w:rsid w:val="00650E3D"/>
    <w:rsid w:val="00650F6C"/>
    <w:rsid w:val="00651356"/>
    <w:rsid w:val="006517A7"/>
    <w:rsid w:val="006517F3"/>
    <w:rsid w:val="00651E49"/>
    <w:rsid w:val="006521F5"/>
    <w:rsid w:val="00652230"/>
    <w:rsid w:val="00652281"/>
    <w:rsid w:val="00652A9E"/>
    <w:rsid w:val="00652C99"/>
    <w:rsid w:val="00652D52"/>
    <w:rsid w:val="00652EA8"/>
    <w:rsid w:val="00653671"/>
    <w:rsid w:val="00653A58"/>
    <w:rsid w:val="006540BC"/>
    <w:rsid w:val="00654904"/>
    <w:rsid w:val="00654C96"/>
    <w:rsid w:val="00654D7A"/>
    <w:rsid w:val="00654F98"/>
    <w:rsid w:val="00655AB4"/>
    <w:rsid w:val="00655B0A"/>
    <w:rsid w:val="00656957"/>
    <w:rsid w:val="006572F4"/>
    <w:rsid w:val="006575D0"/>
    <w:rsid w:val="006577E2"/>
    <w:rsid w:val="00657DF7"/>
    <w:rsid w:val="0066001C"/>
    <w:rsid w:val="006620ED"/>
    <w:rsid w:val="006622A0"/>
    <w:rsid w:val="00662A30"/>
    <w:rsid w:val="00663E7C"/>
    <w:rsid w:val="0066451B"/>
    <w:rsid w:val="00665BA5"/>
    <w:rsid w:val="00665CD5"/>
    <w:rsid w:val="00665D25"/>
    <w:rsid w:val="00666493"/>
    <w:rsid w:val="006664A0"/>
    <w:rsid w:val="00666616"/>
    <w:rsid w:val="00666E6B"/>
    <w:rsid w:val="00667BE2"/>
    <w:rsid w:val="006700BF"/>
    <w:rsid w:val="006706B1"/>
    <w:rsid w:val="006707D5"/>
    <w:rsid w:val="0067088A"/>
    <w:rsid w:val="00670F2F"/>
    <w:rsid w:val="006715AA"/>
    <w:rsid w:val="006718D6"/>
    <w:rsid w:val="00671D17"/>
    <w:rsid w:val="00672896"/>
    <w:rsid w:val="00672926"/>
    <w:rsid w:val="00672F9B"/>
    <w:rsid w:val="00673264"/>
    <w:rsid w:val="006735C2"/>
    <w:rsid w:val="00673BCD"/>
    <w:rsid w:val="00673DFF"/>
    <w:rsid w:val="00674768"/>
    <w:rsid w:val="0067497C"/>
    <w:rsid w:val="00674D2F"/>
    <w:rsid w:val="00675343"/>
    <w:rsid w:val="00675F13"/>
    <w:rsid w:val="006762A6"/>
    <w:rsid w:val="00676A87"/>
    <w:rsid w:val="00676B1D"/>
    <w:rsid w:val="00677F30"/>
    <w:rsid w:val="006801A6"/>
    <w:rsid w:val="00680EC3"/>
    <w:rsid w:val="006811EB"/>
    <w:rsid w:val="006813CA"/>
    <w:rsid w:val="00681F32"/>
    <w:rsid w:val="00682152"/>
    <w:rsid w:val="006822FE"/>
    <w:rsid w:val="00682382"/>
    <w:rsid w:val="00682819"/>
    <w:rsid w:val="0068283A"/>
    <w:rsid w:val="00682A10"/>
    <w:rsid w:val="00682EBB"/>
    <w:rsid w:val="006832AD"/>
    <w:rsid w:val="00683548"/>
    <w:rsid w:val="0068368F"/>
    <w:rsid w:val="00683AC6"/>
    <w:rsid w:val="00683B62"/>
    <w:rsid w:val="00683F3B"/>
    <w:rsid w:val="0068408B"/>
    <w:rsid w:val="006840BE"/>
    <w:rsid w:val="00684121"/>
    <w:rsid w:val="006846CB"/>
    <w:rsid w:val="00684F61"/>
    <w:rsid w:val="00685129"/>
    <w:rsid w:val="00685519"/>
    <w:rsid w:val="00685B2F"/>
    <w:rsid w:val="00685CD3"/>
    <w:rsid w:val="006864DE"/>
    <w:rsid w:val="00686B44"/>
    <w:rsid w:val="00687165"/>
    <w:rsid w:val="006872A2"/>
    <w:rsid w:val="00687BB6"/>
    <w:rsid w:val="006902F1"/>
    <w:rsid w:val="00690C12"/>
    <w:rsid w:val="00691063"/>
    <w:rsid w:val="006911F0"/>
    <w:rsid w:val="00691253"/>
    <w:rsid w:val="006916A5"/>
    <w:rsid w:val="00691D6F"/>
    <w:rsid w:val="00691DB1"/>
    <w:rsid w:val="006924EF"/>
    <w:rsid w:val="006928B5"/>
    <w:rsid w:val="00692965"/>
    <w:rsid w:val="00692B9F"/>
    <w:rsid w:val="00693016"/>
    <w:rsid w:val="00693E9D"/>
    <w:rsid w:val="00694703"/>
    <w:rsid w:val="00694AD7"/>
    <w:rsid w:val="006953E2"/>
    <w:rsid w:val="00695B4B"/>
    <w:rsid w:val="00695C49"/>
    <w:rsid w:val="00695F6A"/>
    <w:rsid w:val="00696278"/>
    <w:rsid w:val="0069642F"/>
    <w:rsid w:val="00696553"/>
    <w:rsid w:val="00696579"/>
    <w:rsid w:val="00696724"/>
    <w:rsid w:val="006969AC"/>
    <w:rsid w:val="00696B57"/>
    <w:rsid w:val="00697166"/>
    <w:rsid w:val="00697196"/>
    <w:rsid w:val="006977AE"/>
    <w:rsid w:val="00697A77"/>
    <w:rsid w:val="00697C31"/>
    <w:rsid w:val="00697F0C"/>
    <w:rsid w:val="006A01D4"/>
    <w:rsid w:val="006A09E6"/>
    <w:rsid w:val="006A0B57"/>
    <w:rsid w:val="006A10D1"/>
    <w:rsid w:val="006A15E4"/>
    <w:rsid w:val="006A16D4"/>
    <w:rsid w:val="006A202B"/>
    <w:rsid w:val="006A2306"/>
    <w:rsid w:val="006A23FF"/>
    <w:rsid w:val="006A2828"/>
    <w:rsid w:val="006A2866"/>
    <w:rsid w:val="006A2BDB"/>
    <w:rsid w:val="006A3393"/>
    <w:rsid w:val="006A3AA8"/>
    <w:rsid w:val="006A400F"/>
    <w:rsid w:val="006A4284"/>
    <w:rsid w:val="006A4836"/>
    <w:rsid w:val="006A4BC8"/>
    <w:rsid w:val="006A4DD1"/>
    <w:rsid w:val="006A5000"/>
    <w:rsid w:val="006A509E"/>
    <w:rsid w:val="006A55E1"/>
    <w:rsid w:val="006A55F6"/>
    <w:rsid w:val="006A5738"/>
    <w:rsid w:val="006A5CA7"/>
    <w:rsid w:val="006A5D8A"/>
    <w:rsid w:val="006A5D9C"/>
    <w:rsid w:val="006A5DE8"/>
    <w:rsid w:val="006A612B"/>
    <w:rsid w:val="006A662D"/>
    <w:rsid w:val="006A69CC"/>
    <w:rsid w:val="006A6D39"/>
    <w:rsid w:val="006A75D0"/>
    <w:rsid w:val="006A7766"/>
    <w:rsid w:val="006A7D31"/>
    <w:rsid w:val="006A7ED9"/>
    <w:rsid w:val="006B0255"/>
    <w:rsid w:val="006B0B66"/>
    <w:rsid w:val="006B1031"/>
    <w:rsid w:val="006B126C"/>
    <w:rsid w:val="006B176A"/>
    <w:rsid w:val="006B233D"/>
    <w:rsid w:val="006B239D"/>
    <w:rsid w:val="006B2473"/>
    <w:rsid w:val="006B28B1"/>
    <w:rsid w:val="006B2AD2"/>
    <w:rsid w:val="006B2BA3"/>
    <w:rsid w:val="006B314D"/>
    <w:rsid w:val="006B3204"/>
    <w:rsid w:val="006B3379"/>
    <w:rsid w:val="006B3474"/>
    <w:rsid w:val="006B36E4"/>
    <w:rsid w:val="006B3822"/>
    <w:rsid w:val="006B4011"/>
    <w:rsid w:val="006B42C2"/>
    <w:rsid w:val="006B4889"/>
    <w:rsid w:val="006B4D4D"/>
    <w:rsid w:val="006B4E08"/>
    <w:rsid w:val="006B4FFA"/>
    <w:rsid w:val="006B5DCE"/>
    <w:rsid w:val="006B5FB9"/>
    <w:rsid w:val="006B6A72"/>
    <w:rsid w:val="006B6C28"/>
    <w:rsid w:val="006B6C99"/>
    <w:rsid w:val="006B7428"/>
    <w:rsid w:val="006B762A"/>
    <w:rsid w:val="006C0397"/>
    <w:rsid w:val="006C0595"/>
    <w:rsid w:val="006C0A16"/>
    <w:rsid w:val="006C139A"/>
    <w:rsid w:val="006C15EF"/>
    <w:rsid w:val="006C1B25"/>
    <w:rsid w:val="006C1D17"/>
    <w:rsid w:val="006C1D6C"/>
    <w:rsid w:val="006C2255"/>
    <w:rsid w:val="006C272A"/>
    <w:rsid w:val="006C2791"/>
    <w:rsid w:val="006C2B11"/>
    <w:rsid w:val="006C30BC"/>
    <w:rsid w:val="006C35B3"/>
    <w:rsid w:val="006C36D1"/>
    <w:rsid w:val="006C3702"/>
    <w:rsid w:val="006C3AEC"/>
    <w:rsid w:val="006C3C16"/>
    <w:rsid w:val="006C4052"/>
    <w:rsid w:val="006C45CC"/>
    <w:rsid w:val="006C48B2"/>
    <w:rsid w:val="006C4ED6"/>
    <w:rsid w:val="006C525E"/>
    <w:rsid w:val="006C5BB0"/>
    <w:rsid w:val="006C5EF0"/>
    <w:rsid w:val="006C6045"/>
    <w:rsid w:val="006C623F"/>
    <w:rsid w:val="006C6A42"/>
    <w:rsid w:val="006C6B27"/>
    <w:rsid w:val="006C6EBE"/>
    <w:rsid w:val="006C7011"/>
    <w:rsid w:val="006C7205"/>
    <w:rsid w:val="006C7396"/>
    <w:rsid w:val="006C7684"/>
    <w:rsid w:val="006C792A"/>
    <w:rsid w:val="006C7B5C"/>
    <w:rsid w:val="006D0406"/>
    <w:rsid w:val="006D0D58"/>
    <w:rsid w:val="006D0EFB"/>
    <w:rsid w:val="006D0F60"/>
    <w:rsid w:val="006D1474"/>
    <w:rsid w:val="006D1706"/>
    <w:rsid w:val="006D1DAC"/>
    <w:rsid w:val="006D2D6A"/>
    <w:rsid w:val="006D30DE"/>
    <w:rsid w:val="006D34CE"/>
    <w:rsid w:val="006D36A3"/>
    <w:rsid w:val="006D3B1C"/>
    <w:rsid w:val="006D3C10"/>
    <w:rsid w:val="006D4999"/>
    <w:rsid w:val="006D4A4A"/>
    <w:rsid w:val="006D4B6E"/>
    <w:rsid w:val="006D4C26"/>
    <w:rsid w:val="006D4DEE"/>
    <w:rsid w:val="006D51B8"/>
    <w:rsid w:val="006D54C9"/>
    <w:rsid w:val="006D54E6"/>
    <w:rsid w:val="006D5623"/>
    <w:rsid w:val="006D56D9"/>
    <w:rsid w:val="006D61E4"/>
    <w:rsid w:val="006D691A"/>
    <w:rsid w:val="006D69A9"/>
    <w:rsid w:val="006D6AE3"/>
    <w:rsid w:val="006D7387"/>
    <w:rsid w:val="006D79FC"/>
    <w:rsid w:val="006E0B17"/>
    <w:rsid w:val="006E0CB6"/>
    <w:rsid w:val="006E0DEB"/>
    <w:rsid w:val="006E0E18"/>
    <w:rsid w:val="006E0F26"/>
    <w:rsid w:val="006E10F2"/>
    <w:rsid w:val="006E14BE"/>
    <w:rsid w:val="006E1932"/>
    <w:rsid w:val="006E20CC"/>
    <w:rsid w:val="006E25E2"/>
    <w:rsid w:val="006E2831"/>
    <w:rsid w:val="006E3103"/>
    <w:rsid w:val="006E3154"/>
    <w:rsid w:val="006E32E9"/>
    <w:rsid w:val="006E3989"/>
    <w:rsid w:val="006E39DD"/>
    <w:rsid w:val="006E3BB4"/>
    <w:rsid w:val="006E3E0E"/>
    <w:rsid w:val="006E462C"/>
    <w:rsid w:val="006E47BA"/>
    <w:rsid w:val="006E48E3"/>
    <w:rsid w:val="006E49F1"/>
    <w:rsid w:val="006E4A1E"/>
    <w:rsid w:val="006E4A93"/>
    <w:rsid w:val="006E4CB9"/>
    <w:rsid w:val="006E51E2"/>
    <w:rsid w:val="006E53E7"/>
    <w:rsid w:val="006E56BD"/>
    <w:rsid w:val="006E5A32"/>
    <w:rsid w:val="006E5BF9"/>
    <w:rsid w:val="006E5BFD"/>
    <w:rsid w:val="006E5C38"/>
    <w:rsid w:val="006E5E19"/>
    <w:rsid w:val="006E61EB"/>
    <w:rsid w:val="006E648D"/>
    <w:rsid w:val="006E6663"/>
    <w:rsid w:val="006E6722"/>
    <w:rsid w:val="006E6ECB"/>
    <w:rsid w:val="006E6F57"/>
    <w:rsid w:val="006E71FB"/>
    <w:rsid w:val="006E7315"/>
    <w:rsid w:val="006E7BBA"/>
    <w:rsid w:val="006E7E17"/>
    <w:rsid w:val="006E7FD9"/>
    <w:rsid w:val="006F0247"/>
    <w:rsid w:val="006F0A3D"/>
    <w:rsid w:val="006F0CD7"/>
    <w:rsid w:val="006F107B"/>
    <w:rsid w:val="006F137C"/>
    <w:rsid w:val="006F165E"/>
    <w:rsid w:val="006F182D"/>
    <w:rsid w:val="006F1D21"/>
    <w:rsid w:val="006F1DEC"/>
    <w:rsid w:val="006F219A"/>
    <w:rsid w:val="006F2713"/>
    <w:rsid w:val="006F2FAB"/>
    <w:rsid w:val="006F3216"/>
    <w:rsid w:val="006F341E"/>
    <w:rsid w:val="006F39EF"/>
    <w:rsid w:val="006F3C6C"/>
    <w:rsid w:val="006F3DD7"/>
    <w:rsid w:val="006F412C"/>
    <w:rsid w:val="006F4163"/>
    <w:rsid w:val="006F41F5"/>
    <w:rsid w:val="006F4509"/>
    <w:rsid w:val="006F4622"/>
    <w:rsid w:val="006F4863"/>
    <w:rsid w:val="006F4BBC"/>
    <w:rsid w:val="006F4E65"/>
    <w:rsid w:val="006F4EDB"/>
    <w:rsid w:val="006F5197"/>
    <w:rsid w:val="006F55CA"/>
    <w:rsid w:val="006F56F7"/>
    <w:rsid w:val="006F59A3"/>
    <w:rsid w:val="006F5CDA"/>
    <w:rsid w:val="006F5D54"/>
    <w:rsid w:val="006F5E08"/>
    <w:rsid w:val="006F6209"/>
    <w:rsid w:val="006F65DB"/>
    <w:rsid w:val="006F682C"/>
    <w:rsid w:val="006F7394"/>
    <w:rsid w:val="006F7CDC"/>
    <w:rsid w:val="00700295"/>
    <w:rsid w:val="00700BA4"/>
    <w:rsid w:val="00700C80"/>
    <w:rsid w:val="00700E44"/>
    <w:rsid w:val="00700F4B"/>
    <w:rsid w:val="00701AF5"/>
    <w:rsid w:val="00701BE7"/>
    <w:rsid w:val="00701C9F"/>
    <w:rsid w:val="00701E31"/>
    <w:rsid w:val="00701F2E"/>
    <w:rsid w:val="0070206C"/>
    <w:rsid w:val="00702328"/>
    <w:rsid w:val="00702D4F"/>
    <w:rsid w:val="00702E6F"/>
    <w:rsid w:val="00702F4D"/>
    <w:rsid w:val="00703DBD"/>
    <w:rsid w:val="007040AF"/>
    <w:rsid w:val="00704D34"/>
    <w:rsid w:val="00704D41"/>
    <w:rsid w:val="00704FB1"/>
    <w:rsid w:val="00705018"/>
    <w:rsid w:val="00705188"/>
    <w:rsid w:val="00705301"/>
    <w:rsid w:val="00705380"/>
    <w:rsid w:val="00705BC9"/>
    <w:rsid w:val="00705CA5"/>
    <w:rsid w:val="00706345"/>
    <w:rsid w:val="0070698B"/>
    <w:rsid w:val="007070F2"/>
    <w:rsid w:val="00707250"/>
    <w:rsid w:val="0071010D"/>
    <w:rsid w:val="0071060E"/>
    <w:rsid w:val="00710E18"/>
    <w:rsid w:val="00710EA3"/>
    <w:rsid w:val="00710FE8"/>
    <w:rsid w:val="00711922"/>
    <w:rsid w:val="00711A1D"/>
    <w:rsid w:val="00711DDB"/>
    <w:rsid w:val="007122E7"/>
    <w:rsid w:val="00712D82"/>
    <w:rsid w:val="00713070"/>
    <w:rsid w:val="0071328D"/>
    <w:rsid w:val="00713AF0"/>
    <w:rsid w:val="00714599"/>
    <w:rsid w:val="00714E8C"/>
    <w:rsid w:val="00715260"/>
    <w:rsid w:val="00715A0E"/>
    <w:rsid w:val="00715B86"/>
    <w:rsid w:val="00715BA7"/>
    <w:rsid w:val="00715E2E"/>
    <w:rsid w:val="00715EE2"/>
    <w:rsid w:val="007165FB"/>
    <w:rsid w:val="00717361"/>
    <w:rsid w:val="00717CBF"/>
    <w:rsid w:val="00717FD4"/>
    <w:rsid w:val="00720376"/>
    <w:rsid w:val="007204BC"/>
    <w:rsid w:val="0072053C"/>
    <w:rsid w:val="00720C0C"/>
    <w:rsid w:val="0072145E"/>
    <w:rsid w:val="00721683"/>
    <w:rsid w:val="00722141"/>
    <w:rsid w:val="00722204"/>
    <w:rsid w:val="007222C1"/>
    <w:rsid w:val="00722A2D"/>
    <w:rsid w:val="00723511"/>
    <w:rsid w:val="0072360D"/>
    <w:rsid w:val="007241C2"/>
    <w:rsid w:val="00724854"/>
    <w:rsid w:val="00724BC4"/>
    <w:rsid w:val="00725D0E"/>
    <w:rsid w:val="007260F6"/>
    <w:rsid w:val="00726E69"/>
    <w:rsid w:val="0072790F"/>
    <w:rsid w:val="00727F73"/>
    <w:rsid w:val="0073002B"/>
    <w:rsid w:val="007304CA"/>
    <w:rsid w:val="007304FA"/>
    <w:rsid w:val="0073103B"/>
    <w:rsid w:val="0073117F"/>
    <w:rsid w:val="0073126C"/>
    <w:rsid w:val="00731538"/>
    <w:rsid w:val="00731D17"/>
    <w:rsid w:val="00731F83"/>
    <w:rsid w:val="007320E8"/>
    <w:rsid w:val="0073231C"/>
    <w:rsid w:val="0073232E"/>
    <w:rsid w:val="00732448"/>
    <w:rsid w:val="00732E8C"/>
    <w:rsid w:val="00732E8E"/>
    <w:rsid w:val="00733B2D"/>
    <w:rsid w:val="00733CA9"/>
    <w:rsid w:val="00734604"/>
    <w:rsid w:val="00734AF1"/>
    <w:rsid w:val="00735246"/>
    <w:rsid w:val="007357DD"/>
    <w:rsid w:val="00735F71"/>
    <w:rsid w:val="00736052"/>
    <w:rsid w:val="007365F0"/>
    <w:rsid w:val="007366D1"/>
    <w:rsid w:val="00736844"/>
    <w:rsid w:val="007371E2"/>
    <w:rsid w:val="00737F7F"/>
    <w:rsid w:val="00737FBC"/>
    <w:rsid w:val="00740347"/>
    <w:rsid w:val="00740A85"/>
    <w:rsid w:val="00740B3E"/>
    <w:rsid w:val="007411AC"/>
    <w:rsid w:val="007411CF"/>
    <w:rsid w:val="00741242"/>
    <w:rsid w:val="0074147E"/>
    <w:rsid w:val="00741507"/>
    <w:rsid w:val="00741781"/>
    <w:rsid w:val="00741B3E"/>
    <w:rsid w:val="00741F0F"/>
    <w:rsid w:val="0074208A"/>
    <w:rsid w:val="0074225E"/>
    <w:rsid w:val="00743A6A"/>
    <w:rsid w:val="00744127"/>
    <w:rsid w:val="00744376"/>
    <w:rsid w:val="007448F3"/>
    <w:rsid w:val="007448F5"/>
    <w:rsid w:val="00744FCD"/>
    <w:rsid w:val="00745104"/>
    <w:rsid w:val="00745CA3"/>
    <w:rsid w:val="00745E07"/>
    <w:rsid w:val="00745E99"/>
    <w:rsid w:val="007460A2"/>
    <w:rsid w:val="007460C6"/>
    <w:rsid w:val="007462E0"/>
    <w:rsid w:val="007468AA"/>
    <w:rsid w:val="00747192"/>
    <w:rsid w:val="00747258"/>
    <w:rsid w:val="00747307"/>
    <w:rsid w:val="00747317"/>
    <w:rsid w:val="0074745B"/>
    <w:rsid w:val="0074748E"/>
    <w:rsid w:val="00747878"/>
    <w:rsid w:val="00750259"/>
    <w:rsid w:val="007507D2"/>
    <w:rsid w:val="00750BB1"/>
    <w:rsid w:val="00751170"/>
    <w:rsid w:val="007512B7"/>
    <w:rsid w:val="0075139D"/>
    <w:rsid w:val="00751700"/>
    <w:rsid w:val="00751980"/>
    <w:rsid w:val="00752260"/>
    <w:rsid w:val="0075289D"/>
    <w:rsid w:val="00752CA3"/>
    <w:rsid w:val="00752F45"/>
    <w:rsid w:val="007532E8"/>
    <w:rsid w:val="00753317"/>
    <w:rsid w:val="00753BC1"/>
    <w:rsid w:val="00753CFA"/>
    <w:rsid w:val="0075420A"/>
    <w:rsid w:val="007542CA"/>
    <w:rsid w:val="0075430F"/>
    <w:rsid w:val="00754503"/>
    <w:rsid w:val="007548C2"/>
    <w:rsid w:val="00754A43"/>
    <w:rsid w:val="00754AF7"/>
    <w:rsid w:val="00754E88"/>
    <w:rsid w:val="00754EA3"/>
    <w:rsid w:val="00755117"/>
    <w:rsid w:val="00755FE4"/>
    <w:rsid w:val="0075646D"/>
    <w:rsid w:val="007570A9"/>
    <w:rsid w:val="007572E1"/>
    <w:rsid w:val="00757362"/>
    <w:rsid w:val="007575F8"/>
    <w:rsid w:val="00757623"/>
    <w:rsid w:val="00757699"/>
    <w:rsid w:val="00757B6C"/>
    <w:rsid w:val="007600F3"/>
    <w:rsid w:val="00760178"/>
    <w:rsid w:val="007605B7"/>
    <w:rsid w:val="00760A59"/>
    <w:rsid w:val="00760A99"/>
    <w:rsid w:val="00761101"/>
    <w:rsid w:val="00761256"/>
    <w:rsid w:val="00761269"/>
    <w:rsid w:val="007617DE"/>
    <w:rsid w:val="007618BD"/>
    <w:rsid w:val="00761E16"/>
    <w:rsid w:val="00761ECF"/>
    <w:rsid w:val="00762097"/>
    <w:rsid w:val="007624C0"/>
    <w:rsid w:val="00762583"/>
    <w:rsid w:val="007625D7"/>
    <w:rsid w:val="00762A1E"/>
    <w:rsid w:val="00762BD5"/>
    <w:rsid w:val="0076347A"/>
    <w:rsid w:val="00763D3C"/>
    <w:rsid w:val="00764151"/>
    <w:rsid w:val="00764206"/>
    <w:rsid w:val="00764404"/>
    <w:rsid w:val="0076452B"/>
    <w:rsid w:val="00764803"/>
    <w:rsid w:val="00764882"/>
    <w:rsid w:val="00764C00"/>
    <w:rsid w:val="0076522A"/>
    <w:rsid w:val="007657A9"/>
    <w:rsid w:val="007658F1"/>
    <w:rsid w:val="00765C2F"/>
    <w:rsid w:val="00765C6D"/>
    <w:rsid w:val="00765CA8"/>
    <w:rsid w:val="00765F57"/>
    <w:rsid w:val="007660EB"/>
    <w:rsid w:val="007661C0"/>
    <w:rsid w:val="007663EE"/>
    <w:rsid w:val="007668FE"/>
    <w:rsid w:val="00766DB9"/>
    <w:rsid w:val="00767279"/>
    <w:rsid w:val="00767752"/>
    <w:rsid w:val="007700A2"/>
    <w:rsid w:val="007705C4"/>
    <w:rsid w:val="00770C9A"/>
    <w:rsid w:val="00771729"/>
    <w:rsid w:val="007717E5"/>
    <w:rsid w:val="00771858"/>
    <w:rsid w:val="00771E00"/>
    <w:rsid w:val="00771E58"/>
    <w:rsid w:val="00771FC0"/>
    <w:rsid w:val="00772134"/>
    <w:rsid w:val="0077280A"/>
    <w:rsid w:val="007728EE"/>
    <w:rsid w:val="00772C95"/>
    <w:rsid w:val="00772D7C"/>
    <w:rsid w:val="00772F6D"/>
    <w:rsid w:val="00773069"/>
    <w:rsid w:val="00773940"/>
    <w:rsid w:val="00773BD1"/>
    <w:rsid w:val="00773F26"/>
    <w:rsid w:val="00774497"/>
    <w:rsid w:val="00774955"/>
    <w:rsid w:val="00774A2A"/>
    <w:rsid w:val="00774DE0"/>
    <w:rsid w:val="00774DF8"/>
    <w:rsid w:val="00774F01"/>
    <w:rsid w:val="00775B86"/>
    <w:rsid w:val="00775DA8"/>
    <w:rsid w:val="00775DE8"/>
    <w:rsid w:val="00776233"/>
    <w:rsid w:val="007763DD"/>
    <w:rsid w:val="007765EC"/>
    <w:rsid w:val="00776661"/>
    <w:rsid w:val="0077692F"/>
    <w:rsid w:val="00776B2D"/>
    <w:rsid w:val="00777002"/>
    <w:rsid w:val="007771A2"/>
    <w:rsid w:val="00777372"/>
    <w:rsid w:val="00777406"/>
    <w:rsid w:val="00777AC8"/>
    <w:rsid w:val="00780352"/>
    <w:rsid w:val="0078049D"/>
    <w:rsid w:val="00780AF7"/>
    <w:rsid w:val="00780FCB"/>
    <w:rsid w:val="007811AC"/>
    <w:rsid w:val="00781212"/>
    <w:rsid w:val="0078127E"/>
    <w:rsid w:val="0078148F"/>
    <w:rsid w:val="00781880"/>
    <w:rsid w:val="00781AAF"/>
    <w:rsid w:val="00781BD6"/>
    <w:rsid w:val="00781DC2"/>
    <w:rsid w:val="00781EDC"/>
    <w:rsid w:val="0078298C"/>
    <w:rsid w:val="00782C9E"/>
    <w:rsid w:val="0078369C"/>
    <w:rsid w:val="0078375F"/>
    <w:rsid w:val="00783905"/>
    <w:rsid w:val="00783B97"/>
    <w:rsid w:val="00783BF3"/>
    <w:rsid w:val="00783CEC"/>
    <w:rsid w:val="00784178"/>
    <w:rsid w:val="00784293"/>
    <w:rsid w:val="0078461B"/>
    <w:rsid w:val="00784646"/>
    <w:rsid w:val="00784C00"/>
    <w:rsid w:val="00784C11"/>
    <w:rsid w:val="00784D46"/>
    <w:rsid w:val="00785004"/>
    <w:rsid w:val="007855DC"/>
    <w:rsid w:val="00786659"/>
    <w:rsid w:val="007866AC"/>
    <w:rsid w:val="0078683A"/>
    <w:rsid w:val="0078683E"/>
    <w:rsid w:val="00786FD2"/>
    <w:rsid w:val="0078727A"/>
    <w:rsid w:val="007872D7"/>
    <w:rsid w:val="00787431"/>
    <w:rsid w:val="00787885"/>
    <w:rsid w:val="00787984"/>
    <w:rsid w:val="00787A0D"/>
    <w:rsid w:val="00787D2D"/>
    <w:rsid w:val="00787F72"/>
    <w:rsid w:val="00787FA8"/>
    <w:rsid w:val="007905B8"/>
    <w:rsid w:val="007909AF"/>
    <w:rsid w:val="00790CFF"/>
    <w:rsid w:val="00790EF7"/>
    <w:rsid w:val="0079106B"/>
    <w:rsid w:val="00791453"/>
    <w:rsid w:val="0079164C"/>
    <w:rsid w:val="00791750"/>
    <w:rsid w:val="00791E13"/>
    <w:rsid w:val="00791E47"/>
    <w:rsid w:val="007920D0"/>
    <w:rsid w:val="0079212D"/>
    <w:rsid w:val="00792350"/>
    <w:rsid w:val="007923A8"/>
    <w:rsid w:val="00792402"/>
    <w:rsid w:val="00792793"/>
    <w:rsid w:val="00792F5A"/>
    <w:rsid w:val="0079335F"/>
    <w:rsid w:val="00793D0F"/>
    <w:rsid w:val="00794D62"/>
    <w:rsid w:val="0079502F"/>
    <w:rsid w:val="00795129"/>
    <w:rsid w:val="00795311"/>
    <w:rsid w:val="007954D0"/>
    <w:rsid w:val="007954DD"/>
    <w:rsid w:val="00795909"/>
    <w:rsid w:val="00795A52"/>
    <w:rsid w:val="00795BCB"/>
    <w:rsid w:val="00796089"/>
    <w:rsid w:val="0079653F"/>
    <w:rsid w:val="00796589"/>
    <w:rsid w:val="00796B56"/>
    <w:rsid w:val="00796D67"/>
    <w:rsid w:val="00796E89"/>
    <w:rsid w:val="00796F43"/>
    <w:rsid w:val="007976B3"/>
    <w:rsid w:val="0079791A"/>
    <w:rsid w:val="007A00B8"/>
    <w:rsid w:val="007A05B6"/>
    <w:rsid w:val="007A0745"/>
    <w:rsid w:val="007A0931"/>
    <w:rsid w:val="007A0C74"/>
    <w:rsid w:val="007A102E"/>
    <w:rsid w:val="007A1DA1"/>
    <w:rsid w:val="007A1F96"/>
    <w:rsid w:val="007A219A"/>
    <w:rsid w:val="007A21BB"/>
    <w:rsid w:val="007A2C89"/>
    <w:rsid w:val="007A2D33"/>
    <w:rsid w:val="007A32FC"/>
    <w:rsid w:val="007A33DC"/>
    <w:rsid w:val="007A353C"/>
    <w:rsid w:val="007A3619"/>
    <w:rsid w:val="007A3D0A"/>
    <w:rsid w:val="007A4474"/>
    <w:rsid w:val="007A4886"/>
    <w:rsid w:val="007A4DDF"/>
    <w:rsid w:val="007A4E6A"/>
    <w:rsid w:val="007A5214"/>
    <w:rsid w:val="007A52EC"/>
    <w:rsid w:val="007A5459"/>
    <w:rsid w:val="007A54BD"/>
    <w:rsid w:val="007A57EE"/>
    <w:rsid w:val="007A5A51"/>
    <w:rsid w:val="007A5A7F"/>
    <w:rsid w:val="007A68CA"/>
    <w:rsid w:val="007A6FA3"/>
    <w:rsid w:val="007A78DA"/>
    <w:rsid w:val="007A7A60"/>
    <w:rsid w:val="007A7DF8"/>
    <w:rsid w:val="007B031C"/>
    <w:rsid w:val="007B057C"/>
    <w:rsid w:val="007B0B39"/>
    <w:rsid w:val="007B15D4"/>
    <w:rsid w:val="007B1645"/>
    <w:rsid w:val="007B1D6A"/>
    <w:rsid w:val="007B2142"/>
    <w:rsid w:val="007B21D9"/>
    <w:rsid w:val="007B2308"/>
    <w:rsid w:val="007B2805"/>
    <w:rsid w:val="007B2978"/>
    <w:rsid w:val="007B309D"/>
    <w:rsid w:val="007B3308"/>
    <w:rsid w:val="007B3402"/>
    <w:rsid w:val="007B3615"/>
    <w:rsid w:val="007B38D8"/>
    <w:rsid w:val="007B3DE5"/>
    <w:rsid w:val="007B3EB6"/>
    <w:rsid w:val="007B4269"/>
    <w:rsid w:val="007B487F"/>
    <w:rsid w:val="007B4939"/>
    <w:rsid w:val="007B49EE"/>
    <w:rsid w:val="007B4D39"/>
    <w:rsid w:val="007B5A30"/>
    <w:rsid w:val="007B67F4"/>
    <w:rsid w:val="007B6850"/>
    <w:rsid w:val="007B69C8"/>
    <w:rsid w:val="007B6D8C"/>
    <w:rsid w:val="007B7A5C"/>
    <w:rsid w:val="007B7E31"/>
    <w:rsid w:val="007C0122"/>
    <w:rsid w:val="007C0692"/>
    <w:rsid w:val="007C0DF9"/>
    <w:rsid w:val="007C1153"/>
    <w:rsid w:val="007C1234"/>
    <w:rsid w:val="007C12EB"/>
    <w:rsid w:val="007C1824"/>
    <w:rsid w:val="007C1EB1"/>
    <w:rsid w:val="007C2261"/>
    <w:rsid w:val="007C26A2"/>
    <w:rsid w:val="007C26C4"/>
    <w:rsid w:val="007C2FAE"/>
    <w:rsid w:val="007C34B0"/>
    <w:rsid w:val="007C3615"/>
    <w:rsid w:val="007C37C7"/>
    <w:rsid w:val="007C3945"/>
    <w:rsid w:val="007C4410"/>
    <w:rsid w:val="007C466C"/>
    <w:rsid w:val="007C4685"/>
    <w:rsid w:val="007C4724"/>
    <w:rsid w:val="007C594A"/>
    <w:rsid w:val="007C677C"/>
    <w:rsid w:val="007C6DD7"/>
    <w:rsid w:val="007C6F21"/>
    <w:rsid w:val="007C7BE0"/>
    <w:rsid w:val="007D0568"/>
    <w:rsid w:val="007D074E"/>
    <w:rsid w:val="007D0790"/>
    <w:rsid w:val="007D0B90"/>
    <w:rsid w:val="007D0C5F"/>
    <w:rsid w:val="007D1479"/>
    <w:rsid w:val="007D1B5A"/>
    <w:rsid w:val="007D1CC8"/>
    <w:rsid w:val="007D1FED"/>
    <w:rsid w:val="007D24EE"/>
    <w:rsid w:val="007D2DD2"/>
    <w:rsid w:val="007D2EAB"/>
    <w:rsid w:val="007D2F04"/>
    <w:rsid w:val="007D3630"/>
    <w:rsid w:val="007D3BA0"/>
    <w:rsid w:val="007D3FD6"/>
    <w:rsid w:val="007D44BC"/>
    <w:rsid w:val="007D496D"/>
    <w:rsid w:val="007D4992"/>
    <w:rsid w:val="007D4CB1"/>
    <w:rsid w:val="007D53AD"/>
    <w:rsid w:val="007D55A7"/>
    <w:rsid w:val="007D60A8"/>
    <w:rsid w:val="007D6374"/>
    <w:rsid w:val="007D7054"/>
    <w:rsid w:val="007D7134"/>
    <w:rsid w:val="007D73C3"/>
    <w:rsid w:val="007D7A07"/>
    <w:rsid w:val="007E0006"/>
    <w:rsid w:val="007E040E"/>
    <w:rsid w:val="007E06DE"/>
    <w:rsid w:val="007E090E"/>
    <w:rsid w:val="007E0B0E"/>
    <w:rsid w:val="007E0D3E"/>
    <w:rsid w:val="007E1276"/>
    <w:rsid w:val="007E12A5"/>
    <w:rsid w:val="007E172F"/>
    <w:rsid w:val="007E1AA2"/>
    <w:rsid w:val="007E2D7A"/>
    <w:rsid w:val="007E2EC3"/>
    <w:rsid w:val="007E2F7B"/>
    <w:rsid w:val="007E3034"/>
    <w:rsid w:val="007E35D7"/>
    <w:rsid w:val="007E36D4"/>
    <w:rsid w:val="007E39F5"/>
    <w:rsid w:val="007E3D07"/>
    <w:rsid w:val="007E3D51"/>
    <w:rsid w:val="007E438E"/>
    <w:rsid w:val="007E47A0"/>
    <w:rsid w:val="007E4A10"/>
    <w:rsid w:val="007E4E79"/>
    <w:rsid w:val="007E50FA"/>
    <w:rsid w:val="007E522A"/>
    <w:rsid w:val="007E52C1"/>
    <w:rsid w:val="007E52C7"/>
    <w:rsid w:val="007E5408"/>
    <w:rsid w:val="007E5579"/>
    <w:rsid w:val="007E589B"/>
    <w:rsid w:val="007E5B45"/>
    <w:rsid w:val="007E5BD9"/>
    <w:rsid w:val="007E5D28"/>
    <w:rsid w:val="007E5E32"/>
    <w:rsid w:val="007E6598"/>
    <w:rsid w:val="007E668A"/>
    <w:rsid w:val="007E67BD"/>
    <w:rsid w:val="007E6BDC"/>
    <w:rsid w:val="007E6C03"/>
    <w:rsid w:val="007E6F79"/>
    <w:rsid w:val="007E74F8"/>
    <w:rsid w:val="007F0356"/>
    <w:rsid w:val="007F0943"/>
    <w:rsid w:val="007F0A6A"/>
    <w:rsid w:val="007F0B7E"/>
    <w:rsid w:val="007F1049"/>
    <w:rsid w:val="007F1584"/>
    <w:rsid w:val="007F15E7"/>
    <w:rsid w:val="007F1864"/>
    <w:rsid w:val="007F1A69"/>
    <w:rsid w:val="007F2FD1"/>
    <w:rsid w:val="007F30D3"/>
    <w:rsid w:val="007F3105"/>
    <w:rsid w:val="007F339F"/>
    <w:rsid w:val="007F33A9"/>
    <w:rsid w:val="007F363D"/>
    <w:rsid w:val="007F3767"/>
    <w:rsid w:val="007F3E62"/>
    <w:rsid w:val="007F40CF"/>
    <w:rsid w:val="007F419A"/>
    <w:rsid w:val="007F428D"/>
    <w:rsid w:val="007F45BB"/>
    <w:rsid w:val="007F4AB4"/>
    <w:rsid w:val="007F4F53"/>
    <w:rsid w:val="007F4F80"/>
    <w:rsid w:val="007F52B3"/>
    <w:rsid w:val="007F58A1"/>
    <w:rsid w:val="007F5B2F"/>
    <w:rsid w:val="007F5B3F"/>
    <w:rsid w:val="007F5E52"/>
    <w:rsid w:val="007F5E67"/>
    <w:rsid w:val="007F637E"/>
    <w:rsid w:val="007F6968"/>
    <w:rsid w:val="007F6BF4"/>
    <w:rsid w:val="007F6C76"/>
    <w:rsid w:val="007F7528"/>
    <w:rsid w:val="007F75B1"/>
    <w:rsid w:val="007F75F3"/>
    <w:rsid w:val="007F75F8"/>
    <w:rsid w:val="007F7922"/>
    <w:rsid w:val="007F79EF"/>
    <w:rsid w:val="007F7ABD"/>
    <w:rsid w:val="007F7AE5"/>
    <w:rsid w:val="007F7CF0"/>
    <w:rsid w:val="007F7DE7"/>
    <w:rsid w:val="007F7F82"/>
    <w:rsid w:val="007F7FDA"/>
    <w:rsid w:val="0080001D"/>
    <w:rsid w:val="008002BE"/>
    <w:rsid w:val="008007B8"/>
    <w:rsid w:val="00800DAE"/>
    <w:rsid w:val="008013C3"/>
    <w:rsid w:val="00801573"/>
    <w:rsid w:val="008015F1"/>
    <w:rsid w:val="00801AE1"/>
    <w:rsid w:val="00802736"/>
    <w:rsid w:val="00802E96"/>
    <w:rsid w:val="008030AA"/>
    <w:rsid w:val="008033A1"/>
    <w:rsid w:val="00803891"/>
    <w:rsid w:val="00803AB9"/>
    <w:rsid w:val="00803BBB"/>
    <w:rsid w:val="00803C21"/>
    <w:rsid w:val="00803CD7"/>
    <w:rsid w:val="00803FFD"/>
    <w:rsid w:val="00804122"/>
    <w:rsid w:val="008046F6"/>
    <w:rsid w:val="008048FD"/>
    <w:rsid w:val="00804990"/>
    <w:rsid w:val="00804F51"/>
    <w:rsid w:val="008051EF"/>
    <w:rsid w:val="008052B9"/>
    <w:rsid w:val="00805363"/>
    <w:rsid w:val="00805611"/>
    <w:rsid w:val="0080597B"/>
    <w:rsid w:val="00805B27"/>
    <w:rsid w:val="00805D2B"/>
    <w:rsid w:val="00805E81"/>
    <w:rsid w:val="0080635E"/>
    <w:rsid w:val="00807A58"/>
    <w:rsid w:val="00807A7D"/>
    <w:rsid w:val="00807C87"/>
    <w:rsid w:val="00810510"/>
    <w:rsid w:val="00810631"/>
    <w:rsid w:val="0081166F"/>
    <w:rsid w:val="00811B14"/>
    <w:rsid w:val="00811CAC"/>
    <w:rsid w:val="00811CDE"/>
    <w:rsid w:val="00811D2A"/>
    <w:rsid w:val="0081203A"/>
    <w:rsid w:val="0081225B"/>
    <w:rsid w:val="008125B7"/>
    <w:rsid w:val="00812A14"/>
    <w:rsid w:val="00812E2A"/>
    <w:rsid w:val="00812EB0"/>
    <w:rsid w:val="00813237"/>
    <w:rsid w:val="00813382"/>
    <w:rsid w:val="00813DE4"/>
    <w:rsid w:val="0081417F"/>
    <w:rsid w:val="008143F5"/>
    <w:rsid w:val="00814467"/>
    <w:rsid w:val="008144FB"/>
    <w:rsid w:val="00814640"/>
    <w:rsid w:val="00814748"/>
    <w:rsid w:val="00814822"/>
    <w:rsid w:val="00814B59"/>
    <w:rsid w:val="00814C43"/>
    <w:rsid w:val="00814E62"/>
    <w:rsid w:val="00815BE1"/>
    <w:rsid w:val="0081608F"/>
    <w:rsid w:val="008161FA"/>
    <w:rsid w:val="0081635E"/>
    <w:rsid w:val="008168E5"/>
    <w:rsid w:val="00816961"/>
    <w:rsid w:val="00816F41"/>
    <w:rsid w:val="0081749C"/>
    <w:rsid w:val="0081763F"/>
    <w:rsid w:val="00817CAE"/>
    <w:rsid w:val="00817F0C"/>
    <w:rsid w:val="00820032"/>
    <w:rsid w:val="008203AA"/>
    <w:rsid w:val="0082131E"/>
    <w:rsid w:val="0082168A"/>
    <w:rsid w:val="00821910"/>
    <w:rsid w:val="00821F2E"/>
    <w:rsid w:val="00822456"/>
    <w:rsid w:val="008229C9"/>
    <w:rsid w:val="00822C4B"/>
    <w:rsid w:val="00822D54"/>
    <w:rsid w:val="00822F25"/>
    <w:rsid w:val="00823081"/>
    <w:rsid w:val="0082308C"/>
    <w:rsid w:val="0082321D"/>
    <w:rsid w:val="008237F6"/>
    <w:rsid w:val="0082407C"/>
    <w:rsid w:val="0082432C"/>
    <w:rsid w:val="0082437B"/>
    <w:rsid w:val="008247C6"/>
    <w:rsid w:val="008248CC"/>
    <w:rsid w:val="00824AC3"/>
    <w:rsid w:val="0082535C"/>
    <w:rsid w:val="0082537D"/>
    <w:rsid w:val="00825471"/>
    <w:rsid w:val="00825B16"/>
    <w:rsid w:val="00825BE1"/>
    <w:rsid w:val="00825ED5"/>
    <w:rsid w:val="00826252"/>
    <w:rsid w:val="008262C7"/>
    <w:rsid w:val="008262EB"/>
    <w:rsid w:val="00826388"/>
    <w:rsid w:val="008266BF"/>
    <w:rsid w:val="00826844"/>
    <w:rsid w:val="00826927"/>
    <w:rsid w:val="00826D6C"/>
    <w:rsid w:val="00827221"/>
    <w:rsid w:val="008277C9"/>
    <w:rsid w:val="00827C9A"/>
    <w:rsid w:val="00827CBF"/>
    <w:rsid w:val="00827EE2"/>
    <w:rsid w:val="00827F4F"/>
    <w:rsid w:val="0083021C"/>
    <w:rsid w:val="0083057C"/>
    <w:rsid w:val="00831105"/>
    <w:rsid w:val="00831203"/>
    <w:rsid w:val="008313DC"/>
    <w:rsid w:val="008315BD"/>
    <w:rsid w:val="0083174D"/>
    <w:rsid w:val="008319E4"/>
    <w:rsid w:val="00832135"/>
    <w:rsid w:val="008322DA"/>
    <w:rsid w:val="0083293A"/>
    <w:rsid w:val="00833420"/>
    <w:rsid w:val="00833596"/>
    <w:rsid w:val="00833E8B"/>
    <w:rsid w:val="008343B2"/>
    <w:rsid w:val="008344FD"/>
    <w:rsid w:val="008345CE"/>
    <w:rsid w:val="00835559"/>
    <w:rsid w:val="00835A6C"/>
    <w:rsid w:val="00835C26"/>
    <w:rsid w:val="00836158"/>
    <w:rsid w:val="00836577"/>
    <w:rsid w:val="008369FC"/>
    <w:rsid w:val="00836F2A"/>
    <w:rsid w:val="0083754D"/>
    <w:rsid w:val="00837679"/>
    <w:rsid w:val="0083775A"/>
    <w:rsid w:val="00837C45"/>
    <w:rsid w:val="00837CEF"/>
    <w:rsid w:val="00837F98"/>
    <w:rsid w:val="008400B5"/>
    <w:rsid w:val="00840887"/>
    <w:rsid w:val="00840F96"/>
    <w:rsid w:val="00841B2D"/>
    <w:rsid w:val="0084223F"/>
    <w:rsid w:val="0084248C"/>
    <w:rsid w:val="008425CA"/>
    <w:rsid w:val="008429B4"/>
    <w:rsid w:val="00842DBA"/>
    <w:rsid w:val="008433ED"/>
    <w:rsid w:val="00843673"/>
    <w:rsid w:val="00843C96"/>
    <w:rsid w:val="00844225"/>
    <w:rsid w:val="00844AAF"/>
    <w:rsid w:val="0084521C"/>
    <w:rsid w:val="00845CD1"/>
    <w:rsid w:val="00846152"/>
    <w:rsid w:val="008464DE"/>
    <w:rsid w:val="0084666E"/>
    <w:rsid w:val="00847284"/>
    <w:rsid w:val="008478F1"/>
    <w:rsid w:val="00847E0D"/>
    <w:rsid w:val="00850A3B"/>
    <w:rsid w:val="00850F3B"/>
    <w:rsid w:val="00850F9B"/>
    <w:rsid w:val="008510F3"/>
    <w:rsid w:val="00851B44"/>
    <w:rsid w:val="00851DE8"/>
    <w:rsid w:val="00852034"/>
    <w:rsid w:val="0085219F"/>
    <w:rsid w:val="00852F68"/>
    <w:rsid w:val="00853C86"/>
    <w:rsid w:val="00853D89"/>
    <w:rsid w:val="008547E0"/>
    <w:rsid w:val="00854B15"/>
    <w:rsid w:val="00854D7C"/>
    <w:rsid w:val="008556B6"/>
    <w:rsid w:val="00856854"/>
    <w:rsid w:val="00856AC0"/>
    <w:rsid w:val="00857007"/>
    <w:rsid w:val="008574C2"/>
    <w:rsid w:val="00857726"/>
    <w:rsid w:val="008578FC"/>
    <w:rsid w:val="008579F6"/>
    <w:rsid w:val="00857E80"/>
    <w:rsid w:val="00857F25"/>
    <w:rsid w:val="00857F88"/>
    <w:rsid w:val="0086002F"/>
    <w:rsid w:val="00860569"/>
    <w:rsid w:val="00860BA4"/>
    <w:rsid w:val="00860C1E"/>
    <w:rsid w:val="00860D2E"/>
    <w:rsid w:val="00860FB4"/>
    <w:rsid w:val="0086181F"/>
    <w:rsid w:val="0086225A"/>
    <w:rsid w:val="008625B2"/>
    <w:rsid w:val="00862A5F"/>
    <w:rsid w:val="00863B7B"/>
    <w:rsid w:val="00863C93"/>
    <w:rsid w:val="00864F9B"/>
    <w:rsid w:val="0086578B"/>
    <w:rsid w:val="00865930"/>
    <w:rsid w:val="00865ACB"/>
    <w:rsid w:val="00865C02"/>
    <w:rsid w:val="00865C81"/>
    <w:rsid w:val="00866818"/>
    <w:rsid w:val="00866A80"/>
    <w:rsid w:val="00866FD7"/>
    <w:rsid w:val="008677DC"/>
    <w:rsid w:val="008679C0"/>
    <w:rsid w:val="00867DEF"/>
    <w:rsid w:val="0087007C"/>
    <w:rsid w:val="0087031C"/>
    <w:rsid w:val="00871A44"/>
    <w:rsid w:val="00871A60"/>
    <w:rsid w:val="00871EC4"/>
    <w:rsid w:val="008722E8"/>
    <w:rsid w:val="008723BF"/>
    <w:rsid w:val="0087288A"/>
    <w:rsid w:val="00872962"/>
    <w:rsid w:val="0087297A"/>
    <w:rsid w:val="00872DF8"/>
    <w:rsid w:val="00872F41"/>
    <w:rsid w:val="00873B13"/>
    <w:rsid w:val="00873CF5"/>
    <w:rsid w:val="00873EF6"/>
    <w:rsid w:val="008746E6"/>
    <w:rsid w:val="00875923"/>
    <w:rsid w:val="00875F6E"/>
    <w:rsid w:val="00876103"/>
    <w:rsid w:val="00876A4D"/>
    <w:rsid w:val="00876D9B"/>
    <w:rsid w:val="008770B5"/>
    <w:rsid w:val="00877BDC"/>
    <w:rsid w:val="00877EB8"/>
    <w:rsid w:val="008805DA"/>
    <w:rsid w:val="00880783"/>
    <w:rsid w:val="00881424"/>
    <w:rsid w:val="008814D1"/>
    <w:rsid w:val="0088162D"/>
    <w:rsid w:val="00881973"/>
    <w:rsid w:val="00881E2A"/>
    <w:rsid w:val="00881FEB"/>
    <w:rsid w:val="0088221F"/>
    <w:rsid w:val="0088240F"/>
    <w:rsid w:val="0088254F"/>
    <w:rsid w:val="0088277C"/>
    <w:rsid w:val="00882A2B"/>
    <w:rsid w:val="00882E24"/>
    <w:rsid w:val="008838CF"/>
    <w:rsid w:val="00883B75"/>
    <w:rsid w:val="00883E83"/>
    <w:rsid w:val="00883F23"/>
    <w:rsid w:val="0088421B"/>
    <w:rsid w:val="008846E2"/>
    <w:rsid w:val="00884A14"/>
    <w:rsid w:val="00884AA0"/>
    <w:rsid w:val="00884CF2"/>
    <w:rsid w:val="00884F04"/>
    <w:rsid w:val="00885661"/>
    <w:rsid w:val="00885773"/>
    <w:rsid w:val="00885819"/>
    <w:rsid w:val="008862C3"/>
    <w:rsid w:val="008864CC"/>
    <w:rsid w:val="00886B98"/>
    <w:rsid w:val="00886CB5"/>
    <w:rsid w:val="00886D82"/>
    <w:rsid w:val="00887347"/>
    <w:rsid w:val="0088743D"/>
    <w:rsid w:val="00887537"/>
    <w:rsid w:val="0088762D"/>
    <w:rsid w:val="008876D7"/>
    <w:rsid w:val="00887798"/>
    <w:rsid w:val="0088779B"/>
    <w:rsid w:val="00887D49"/>
    <w:rsid w:val="0089067C"/>
    <w:rsid w:val="00891264"/>
    <w:rsid w:val="00891331"/>
    <w:rsid w:val="008918CC"/>
    <w:rsid w:val="00892F64"/>
    <w:rsid w:val="00892FB2"/>
    <w:rsid w:val="0089315F"/>
    <w:rsid w:val="00893552"/>
    <w:rsid w:val="00894429"/>
    <w:rsid w:val="0089485B"/>
    <w:rsid w:val="008949BC"/>
    <w:rsid w:val="00894A27"/>
    <w:rsid w:val="00895074"/>
    <w:rsid w:val="0089517B"/>
    <w:rsid w:val="0089529F"/>
    <w:rsid w:val="008953E6"/>
    <w:rsid w:val="00895458"/>
    <w:rsid w:val="00895703"/>
    <w:rsid w:val="008957CC"/>
    <w:rsid w:val="008958B0"/>
    <w:rsid w:val="008958D3"/>
    <w:rsid w:val="00895A0B"/>
    <w:rsid w:val="00895A4E"/>
    <w:rsid w:val="00895A50"/>
    <w:rsid w:val="00896376"/>
    <w:rsid w:val="0089647D"/>
    <w:rsid w:val="00896863"/>
    <w:rsid w:val="00896878"/>
    <w:rsid w:val="00896B20"/>
    <w:rsid w:val="00896BC0"/>
    <w:rsid w:val="00896F4F"/>
    <w:rsid w:val="0089719B"/>
    <w:rsid w:val="008971C2"/>
    <w:rsid w:val="008976A9"/>
    <w:rsid w:val="008A0520"/>
    <w:rsid w:val="008A0853"/>
    <w:rsid w:val="008A1148"/>
    <w:rsid w:val="008A212A"/>
    <w:rsid w:val="008A2178"/>
    <w:rsid w:val="008A217B"/>
    <w:rsid w:val="008A24CC"/>
    <w:rsid w:val="008A26C0"/>
    <w:rsid w:val="008A2709"/>
    <w:rsid w:val="008A3066"/>
    <w:rsid w:val="008A31C9"/>
    <w:rsid w:val="008A341C"/>
    <w:rsid w:val="008A3912"/>
    <w:rsid w:val="008A3D2D"/>
    <w:rsid w:val="008A3D9C"/>
    <w:rsid w:val="008A3EEB"/>
    <w:rsid w:val="008A4120"/>
    <w:rsid w:val="008A4392"/>
    <w:rsid w:val="008A470A"/>
    <w:rsid w:val="008A4AD2"/>
    <w:rsid w:val="008A5040"/>
    <w:rsid w:val="008A51D4"/>
    <w:rsid w:val="008A574C"/>
    <w:rsid w:val="008A5B5B"/>
    <w:rsid w:val="008A5D78"/>
    <w:rsid w:val="008A5E4B"/>
    <w:rsid w:val="008A608A"/>
    <w:rsid w:val="008A60F0"/>
    <w:rsid w:val="008A7037"/>
    <w:rsid w:val="008A730B"/>
    <w:rsid w:val="008A7725"/>
    <w:rsid w:val="008A7EC2"/>
    <w:rsid w:val="008B0484"/>
    <w:rsid w:val="008B0813"/>
    <w:rsid w:val="008B0C18"/>
    <w:rsid w:val="008B12CD"/>
    <w:rsid w:val="008B13A0"/>
    <w:rsid w:val="008B14BA"/>
    <w:rsid w:val="008B15C9"/>
    <w:rsid w:val="008B1930"/>
    <w:rsid w:val="008B1BC5"/>
    <w:rsid w:val="008B1D10"/>
    <w:rsid w:val="008B2025"/>
    <w:rsid w:val="008B2045"/>
    <w:rsid w:val="008B24D8"/>
    <w:rsid w:val="008B2A09"/>
    <w:rsid w:val="008B2A94"/>
    <w:rsid w:val="008B2CD7"/>
    <w:rsid w:val="008B2D5F"/>
    <w:rsid w:val="008B367A"/>
    <w:rsid w:val="008B38C5"/>
    <w:rsid w:val="008B3AE8"/>
    <w:rsid w:val="008B3B2A"/>
    <w:rsid w:val="008B3D66"/>
    <w:rsid w:val="008B3F9D"/>
    <w:rsid w:val="008B4A7B"/>
    <w:rsid w:val="008B4C82"/>
    <w:rsid w:val="008B4F41"/>
    <w:rsid w:val="008B5031"/>
    <w:rsid w:val="008B586A"/>
    <w:rsid w:val="008B5B5A"/>
    <w:rsid w:val="008B632B"/>
    <w:rsid w:val="008B6639"/>
    <w:rsid w:val="008B6A6B"/>
    <w:rsid w:val="008B6B7C"/>
    <w:rsid w:val="008B6C37"/>
    <w:rsid w:val="008B6CF9"/>
    <w:rsid w:val="008B6FFE"/>
    <w:rsid w:val="008B71DA"/>
    <w:rsid w:val="008B7252"/>
    <w:rsid w:val="008B7280"/>
    <w:rsid w:val="008B744B"/>
    <w:rsid w:val="008B75DD"/>
    <w:rsid w:val="008B765F"/>
    <w:rsid w:val="008B7AA9"/>
    <w:rsid w:val="008C0130"/>
    <w:rsid w:val="008C0920"/>
    <w:rsid w:val="008C0CAC"/>
    <w:rsid w:val="008C15A7"/>
    <w:rsid w:val="008C16D2"/>
    <w:rsid w:val="008C194A"/>
    <w:rsid w:val="008C1982"/>
    <w:rsid w:val="008C1D84"/>
    <w:rsid w:val="008C1F81"/>
    <w:rsid w:val="008C226D"/>
    <w:rsid w:val="008C27B0"/>
    <w:rsid w:val="008C286B"/>
    <w:rsid w:val="008C2CA8"/>
    <w:rsid w:val="008C32B5"/>
    <w:rsid w:val="008C377F"/>
    <w:rsid w:val="008C4324"/>
    <w:rsid w:val="008C4657"/>
    <w:rsid w:val="008C4710"/>
    <w:rsid w:val="008C4ACE"/>
    <w:rsid w:val="008C4D15"/>
    <w:rsid w:val="008C4F80"/>
    <w:rsid w:val="008C5317"/>
    <w:rsid w:val="008C5322"/>
    <w:rsid w:val="008C545B"/>
    <w:rsid w:val="008C5582"/>
    <w:rsid w:val="008C5ACA"/>
    <w:rsid w:val="008C5C4A"/>
    <w:rsid w:val="008C5CE0"/>
    <w:rsid w:val="008C60FC"/>
    <w:rsid w:val="008C6ABD"/>
    <w:rsid w:val="008C739B"/>
    <w:rsid w:val="008C75DA"/>
    <w:rsid w:val="008D0015"/>
    <w:rsid w:val="008D04B9"/>
    <w:rsid w:val="008D0A19"/>
    <w:rsid w:val="008D0B05"/>
    <w:rsid w:val="008D0D8F"/>
    <w:rsid w:val="008D10CC"/>
    <w:rsid w:val="008D14D4"/>
    <w:rsid w:val="008D17C8"/>
    <w:rsid w:val="008D1CC8"/>
    <w:rsid w:val="008D230A"/>
    <w:rsid w:val="008D2356"/>
    <w:rsid w:val="008D2BD1"/>
    <w:rsid w:val="008D2EDC"/>
    <w:rsid w:val="008D2F17"/>
    <w:rsid w:val="008D2F39"/>
    <w:rsid w:val="008D312D"/>
    <w:rsid w:val="008D3473"/>
    <w:rsid w:val="008D37B9"/>
    <w:rsid w:val="008D38B9"/>
    <w:rsid w:val="008D39AA"/>
    <w:rsid w:val="008D3BA7"/>
    <w:rsid w:val="008D3D20"/>
    <w:rsid w:val="008D3EA1"/>
    <w:rsid w:val="008D44E4"/>
    <w:rsid w:val="008D4503"/>
    <w:rsid w:val="008D4530"/>
    <w:rsid w:val="008D4A03"/>
    <w:rsid w:val="008D4F09"/>
    <w:rsid w:val="008D51D8"/>
    <w:rsid w:val="008D53D6"/>
    <w:rsid w:val="008D5629"/>
    <w:rsid w:val="008D5E41"/>
    <w:rsid w:val="008D6133"/>
    <w:rsid w:val="008D62C3"/>
    <w:rsid w:val="008D6AE2"/>
    <w:rsid w:val="008D6E75"/>
    <w:rsid w:val="008D7150"/>
    <w:rsid w:val="008D7374"/>
    <w:rsid w:val="008D7C2D"/>
    <w:rsid w:val="008D7DB6"/>
    <w:rsid w:val="008D7DE8"/>
    <w:rsid w:val="008D7FB4"/>
    <w:rsid w:val="008E02CD"/>
    <w:rsid w:val="008E0B1B"/>
    <w:rsid w:val="008E1748"/>
    <w:rsid w:val="008E1A2E"/>
    <w:rsid w:val="008E1D13"/>
    <w:rsid w:val="008E1F93"/>
    <w:rsid w:val="008E2AA1"/>
    <w:rsid w:val="008E3635"/>
    <w:rsid w:val="008E3727"/>
    <w:rsid w:val="008E39A0"/>
    <w:rsid w:val="008E3C90"/>
    <w:rsid w:val="008E4DCB"/>
    <w:rsid w:val="008E5A39"/>
    <w:rsid w:val="008E6333"/>
    <w:rsid w:val="008E66DA"/>
    <w:rsid w:val="008E6731"/>
    <w:rsid w:val="008E67A9"/>
    <w:rsid w:val="008E68CC"/>
    <w:rsid w:val="008E6B27"/>
    <w:rsid w:val="008E6CA4"/>
    <w:rsid w:val="008E71ED"/>
    <w:rsid w:val="008E73AC"/>
    <w:rsid w:val="008E7C31"/>
    <w:rsid w:val="008E7D60"/>
    <w:rsid w:val="008E7E62"/>
    <w:rsid w:val="008F0993"/>
    <w:rsid w:val="008F0E07"/>
    <w:rsid w:val="008F102A"/>
    <w:rsid w:val="008F1104"/>
    <w:rsid w:val="008F13F7"/>
    <w:rsid w:val="008F1610"/>
    <w:rsid w:val="008F1F86"/>
    <w:rsid w:val="008F20B6"/>
    <w:rsid w:val="008F24EE"/>
    <w:rsid w:val="008F28E1"/>
    <w:rsid w:val="008F290C"/>
    <w:rsid w:val="008F2AC0"/>
    <w:rsid w:val="008F2C9D"/>
    <w:rsid w:val="008F2E24"/>
    <w:rsid w:val="008F2F48"/>
    <w:rsid w:val="008F3023"/>
    <w:rsid w:val="008F32F6"/>
    <w:rsid w:val="008F3854"/>
    <w:rsid w:val="008F3AA7"/>
    <w:rsid w:val="008F3B47"/>
    <w:rsid w:val="008F3ED2"/>
    <w:rsid w:val="008F4040"/>
    <w:rsid w:val="008F4226"/>
    <w:rsid w:val="008F439A"/>
    <w:rsid w:val="008F4505"/>
    <w:rsid w:val="008F479B"/>
    <w:rsid w:val="008F48FB"/>
    <w:rsid w:val="008F4A25"/>
    <w:rsid w:val="008F52C8"/>
    <w:rsid w:val="008F6049"/>
    <w:rsid w:val="008F61F1"/>
    <w:rsid w:val="008F652D"/>
    <w:rsid w:val="008F6A6A"/>
    <w:rsid w:val="008F6C56"/>
    <w:rsid w:val="008F7828"/>
    <w:rsid w:val="00900120"/>
    <w:rsid w:val="00900133"/>
    <w:rsid w:val="00900134"/>
    <w:rsid w:val="00900928"/>
    <w:rsid w:val="009012DE"/>
    <w:rsid w:val="00901637"/>
    <w:rsid w:val="00901876"/>
    <w:rsid w:val="0090190F"/>
    <w:rsid w:val="0090195E"/>
    <w:rsid w:val="009019FA"/>
    <w:rsid w:val="00901B2A"/>
    <w:rsid w:val="00901BE5"/>
    <w:rsid w:val="00901EA5"/>
    <w:rsid w:val="00901EE5"/>
    <w:rsid w:val="009023AB"/>
    <w:rsid w:val="0090274F"/>
    <w:rsid w:val="0090375C"/>
    <w:rsid w:val="009045E3"/>
    <w:rsid w:val="00904AB8"/>
    <w:rsid w:val="00905018"/>
    <w:rsid w:val="0090523B"/>
    <w:rsid w:val="0090547B"/>
    <w:rsid w:val="0090553C"/>
    <w:rsid w:val="00905817"/>
    <w:rsid w:val="00905FAD"/>
    <w:rsid w:val="00906350"/>
    <w:rsid w:val="0090647D"/>
    <w:rsid w:val="00907607"/>
    <w:rsid w:val="00907730"/>
    <w:rsid w:val="0090775E"/>
    <w:rsid w:val="00907F11"/>
    <w:rsid w:val="009102C1"/>
    <w:rsid w:val="0091067D"/>
    <w:rsid w:val="00910788"/>
    <w:rsid w:val="00911221"/>
    <w:rsid w:val="00911334"/>
    <w:rsid w:val="0091138A"/>
    <w:rsid w:val="0091177C"/>
    <w:rsid w:val="00911E38"/>
    <w:rsid w:val="00911E60"/>
    <w:rsid w:val="00911FE6"/>
    <w:rsid w:val="009125A6"/>
    <w:rsid w:val="009125D1"/>
    <w:rsid w:val="0091264B"/>
    <w:rsid w:val="00912682"/>
    <w:rsid w:val="009129C4"/>
    <w:rsid w:val="00913237"/>
    <w:rsid w:val="00913A64"/>
    <w:rsid w:val="00913B9A"/>
    <w:rsid w:val="00914982"/>
    <w:rsid w:val="00914B96"/>
    <w:rsid w:val="00915559"/>
    <w:rsid w:val="0091560B"/>
    <w:rsid w:val="00915616"/>
    <w:rsid w:val="00915BB1"/>
    <w:rsid w:val="00916073"/>
    <w:rsid w:val="00916272"/>
    <w:rsid w:val="009166B1"/>
    <w:rsid w:val="009167F1"/>
    <w:rsid w:val="00917423"/>
    <w:rsid w:val="00917478"/>
    <w:rsid w:val="00917908"/>
    <w:rsid w:val="009179F1"/>
    <w:rsid w:val="009200F6"/>
    <w:rsid w:val="0092020E"/>
    <w:rsid w:val="00920540"/>
    <w:rsid w:val="0092054B"/>
    <w:rsid w:val="0092079B"/>
    <w:rsid w:val="0092082D"/>
    <w:rsid w:val="009215DB"/>
    <w:rsid w:val="009215E7"/>
    <w:rsid w:val="009216F8"/>
    <w:rsid w:val="00921875"/>
    <w:rsid w:val="0092192E"/>
    <w:rsid w:val="00921B85"/>
    <w:rsid w:val="00921F81"/>
    <w:rsid w:val="00922014"/>
    <w:rsid w:val="00922054"/>
    <w:rsid w:val="0092273F"/>
    <w:rsid w:val="00922897"/>
    <w:rsid w:val="00922B8B"/>
    <w:rsid w:val="00922CB6"/>
    <w:rsid w:val="009234D5"/>
    <w:rsid w:val="009235F8"/>
    <w:rsid w:val="009237E8"/>
    <w:rsid w:val="009239CE"/>
    <w:rsid w:val="00923DE3"/>
    <w:rsid w:val="00923F13"/>
    <w:rsid w:val="00924373"/>
    <w:rsid w:val="00924C6C"/>
    <w:rsid w:val="00924F72"/>
    <w:rsid w:val="00924F91"/>
    <w:rsid w:val="00925080"/>
    <w:rsid w:val="00925DF9"/>
    <w:rsid w:val="00925E62"/>
    <w:rsid w:val="00925EC7"/>
    <w:rsid w:val="0092605D"/>
    <w:rsid w:val="00926308"/>
    <w:rsid w:val="00926D65"/>
    <w:rsid w:val="00926E45"/>
    <w:rsid w:val="009271EE"/>
    <w:rsid w:val="00927360"/>
    <w:rsid w:val="009276AC"/>
    <w:rsid w:val="00927AE0"/>
    <w:rsid w:val="00927FE2"/>
    <w:rsid w:val="009303D0"/>
    <w:rsid w:val="00930BD7"/>
    <w:rsid w:val="00930BE9"/>
    <w:rsid w:val="0093147B"/>
    <w:rsid w:val="0093179B"/>
    <w:rsid w:val="00931811"/>
    <w:rsid w:val="0093183B"/>
    <w:rsid w:val="00931D07"/>
    <w:rsid w:val="00931D60"/>
    <w:rsid w:val="0093215A"/>
    <w:rsid w:val="00932ABF"/>
    <w:rsid w:val="00932C84"/>
    <w:rsid w:val="00932CC1"/>
    <w:rsid w:val="00933841"/>
    <w:rsid w:val="00933D08"/>
    <w:rsid w:val="0093477A"/>
    <w:rsid w:val="00934891"/>
    <w:rsid w:val="009348EE"/>
    <w:rsid w:val="00934EE9"/>
    <w:rsid w:val="00934F52"/>
    <w:rsid w:val="00935823"/>
    <w:rsid w:val="00935A89"/>
    <w:rsid w:val="00935CF0"/>
    <w:rsid w:val="00936060"/>
    <w:rsid w:val="00936104"/>
    <w:rsid w:val="00936367"/>
    <w:rsid w:val="00936725"/>
    <w:rsid w:val="00936A41"/>
    <w:rsid w:val="009370EF"/>
    <w:rsid w:val="00937D11"/>
    <w:rsid w:val="00937DA1"/>
    <w:rsid w:val="009402A7"/>
    <w:rsid w:val="00940E57"/>
    <w:rsid w:val="00940FF9"/>
    <w:rsid w:val="0094131F"/>
    <w:rsid w:val="009416F8"/>
    <w:rsid w:val="00941765"/>
    <w:rsid w:val="0094180C"/>
    <w:rsid w:val="009418B2"/>
    <w:rsid w:val="009418FF"/>
    <w:rsid w:val="009428EF"/>
    <w:rsid w:val="00942ABE"/>
    <w:rsid w:val="00942BD8"/>
    <w:rsid w:val="00942C21"/>
    <w:rsid w:val="0094349A"/>
    <w:rsid w:val="00943881"/>
    <w:rsid w:val="00943D53"/>
    <w:rsid w:val="00943F2D"/>
    <w:rsid w:val="00943F54"/>
    <w:rsid w:val="009441C6"/>
    <w:rsid w:val="0094474D"/>
    <w:rsid w:val="00944C0A"/>
    <w:rsid w:val="009453FC"/>
    <w:rsid w:val="0094544F"/>
    <w:rsid w:val="0094570D"/>
    <w:rsid w:val="009459B1"/>
    <w:rsid w:val="00945A9B"/>
    <w:rsid w:val="00946418"/>
    <w:rsid w:val="00946870"/>
    <w:rsid w:val="00946965"/>
    <w:rsid w:val="00946C6B"/>
    <w:rsid w:val="00946D35"/>
    <w:rsid w:val="009471D0"/>
    <w:rsid w:val="00947253"/>
    <w:rsid w:val="009473D0"/>
    <w:rsid w:val="00947CF5"/>
    <w:rsid w:val="00947D39"/>
    <w:rsid w:val="00950417"/>
    <w:rsid w:val="00950475"/>
    <w:rsid w:val="00950AFE"/>
    <w:rsid w:val="009515AC"/>
    <w:rsid w:val="009516F0"/>
    <w:rsid w:val="00951876"/>
    <w:rsid w:val="0095229B"/>
    <w:rsid w:val="00952309"/>
    <w:rsid w:val="00952844"/>
    <w:rsid w:val="00952B0A"/>
    <w:rsid w:val="00953022"/>
    <w:rsid w:val="009538C4"/>
    <w:rsid w:val="00953D6C"/>
    <w:rsid w:val="00953E40"/>
    <w:rsid w:val="00953E7B"/>
    <w:rsid w:val="00954508"/>
    <w:rsid w:val="00954763"/>
    <w:rsid w:val="009549C3"/>
    <w:rsid w:val="00954D32"/>
    <w:rsid w:val="00954FF3"/>
    <w:rsid w:val="0095517F"/>
    <w:rsid w:val="00955200"/>
    <w:rsid w:val="009553D7"/>
    <w:rsid w:val="0095605D"/>
    <w:rsid w:val="009564BE"/>
    <w:rsid w:val="009567C4"/>
    <w:rsid w:val="00956884"/>
    <w:rsid w:val="00956AAE"/>
    <w:rsid w:val="0095780B"/>
    <w:rsid w:val="00957DB0"/>
    <w:rsid w:val="009606C8"/>
    <w:rsid w:val="00960EFA"/>
    <w:rsid w:val="009611D6"/>
    <w:rsid w:val="00961488"/>
    <w:rsid w:val="009615C4"/>
    <w:rsid w:val="009617C0"/>
    <w:rsid w:val="00961DFF"/>
    <w:rsid w:val="00962A48"/>
    <w:rsid w:val="00962AF9"/>
    <w:rsid w:val="00962B35"/>
    <w:rsid w:val="00962CC1"/>
    <w:rsid w:val="0096308D"/>
    <w:rsid w:val="00963D52"/>
    <w:rsid w:val="00963F1E"/>
    <w:rsid w:val="00964009"/>
    <w:rsid w:val="00964089"/>
    <w:rsid w:val="00964196"/>
    <w:rsid w:val="009644F9"/>
    <w:rsid w:val="00964595"/>
    <w:rsid w:val="00964644"/>
    <w:rsid w:val="0096542B"/>
    <w:rsid w:val="009655B4"/>
    <w:rsid w:val="00965ADA"/>
    <w:rsid w:val="00965BB0"/>
    <w:rsid w:val="00965D37"/>
    <w:rsid w:val="0096673B"/>
    <w:rsid w:val="00966DD5"/>
    <w:rsid w:val="009678F3"/>
    <w:rsid w:val="00967D18"/>
    <w:rsid w:val="00967F8E"/>
    <w:rsid w:val="00970280"/>
    <w:rsid w:val="00970663"/>
    <w:rsid w:val="0097095E"/>
    <w:rsid w:val="009711E4"/>
    <w:rsid w:val="00971668"/>
    <w:rsid w:val="00971C60"/>
    <w:rsid w:val="009720B9"/>
    <w:rsid w:val="00972AE0"/>
    <w:rsid w:val="00973098"/>
    <w:rsid w:val="00973A6A"/>
    <w:rsid w:val="00973CF9"/>
    <w:rsid w:val="00973F44"/>
    <w:rsid w:val="00974A91"/>
    <w:rsid w:val="00974AEB"/>
    <w:rsid w:val="00974D27"/>
    <w:rsid w:val="009753CC"/>
    <w:rsid w:val="00975877"/>
    <w:rsid w:val="00975A11"/>
    <w:rsid w:val="00975A1D"/>
    <w:rsid w:val="00975D4E"/>
    <w:rsid w:val="00976276"/>
    <w:rsid w:val="00976852"/>
    <w:rsid w:val="0097691C"/>
    <w:rsid w:val="009769D4"/>
    <w:rsid w:val="00977842"/>
    <w:rsid w:val="00977A23"/>
    <w:rsid w:val="00977B1A"/>
    <w:rsid w:val="00977C9E"/>
    <w:rsid w:val="00977D9C"/>
    <w:rsid w:val="00977E72"/>
    <w:rsid w:val="00977F16"/>
    <w:rsid w:val="0098045A"/>
    <w:rsid w:val="00980980"/>
    <w:rsid w:val="00980A0A"/>
    <w:rsid w:val="009812E0"/>
    <w:rsid w:val="00981AC1"/>
    <w:rsid w:val="00981D5D"/>
    <w:rsid w:val="0098211C"/>
    <w:rsid w:val="009824D4"/>
    <w:rsid w:val="009826FA"/>
    <w:rsid w:val="009828C3"/>
    <w:rsid w:val="009831E0"/>
    <w:rsid w:val="00983516"/>
    <w:rsid w:val="009836C2"/>
    <w:rsid w:val="00983893"/>
    <w:rsid w:val="00983BE9"/>
    <w:rsid w:val="0098454A"/>
    <w:rsid w:val="0098470C"/>
    <w:rsid w:val="00984FDC"/>
    <w:rsid w:val="009850AB"/>
    <w:rsid w:val="009854FB"/>
    <w:rsid w:val="009855EC"/>
    <w:rsid w:val="009856FF"/>
    <w:rsid w:val="00985C40"/>
    <w:rsid w:val="00985D3A"/>
    <w:rsid w:val="00985F39"/>
    <w:rsid w:val="00985FC5"/>
    <w:rsid w:val="00986D6E"/>
    <w:rsid w:val="00987064"/>
    <w:rsid w:val="009871E4"/>
    <w:rsid w:val="00987294"/>
    <w:rsid w:val="0098798F"/>
    <w:rsid w:val="00987A93"/>
    <w:rsid w:val="00987DC3"/>
    <w:rsid w:val="00987DF5"/>
    <w:rsid w:val="00987F55"/>
    <w:rsid w:val="0099026A"/>
    <w:rsid w:val="009902E8"/>
    <w:rsid w:val="0099044C"/>
    <w:rsid w:val="009905EB"/>
    <w:rsid w:val="009906FC"/>
    <w:rsid w:val="00991325"/>
    <w:rsid w:val="0099132E"/>
    <w:rsid w:val="009918EE"/>
    <w:rsid w:val="00991BDB"/>
    <w:rsid w:val="00991C98"/>
    <w:rsid w:val="00992334"/>
    <w:rsid w:val="00992AC2"/>
    <w:rsid w:val="00993071"/>
    <w:rsid w:val="009930E1"/>
    <w:rsid w:val="00993144"/>
    <w:rsid w:val="00993588"/>
    <w:rsid w:val="00993781"/>
    <w:rsid w:val="00993F8A"/>
    <w:rsid w:val="0099403E"/>
    <w:rsid w:val="009941C8"/>
    <w:rsid w:val="00994249"/>
    <w:rsid w:val="00994537"/>
    <w:rsid w:val="00994832"/>
    <w:rsid w:val="009954DA"/>
    <w:rsid w:val="00996167"/>
    <w:rsid w:val="009967C3"/>
    <w:rsid w:val="00996BA6"/>
    <w:rsid w:val="00997524"/>
    <w:rsid w:val="00997718"/>
    <w:rsid w:val="009A0219"/>
    <w:rsid w:val="009A0628"/>
    <w:rsid w:val="009A0B13"/>
    <w:rsid w:val="009A0D90"/>
    <w:rsid w:val="009A0E51"/>
    <w:rsid w:val="009A0E98"/>
    <w:rsid w:val="009A132F"/>
    <w:rsid w:val="009A14D5"/>
    <w:rsid w:val="009A1910"/>
    <w:rsid w:val="009A1E92"/>
    <w:rsid w:val="009A1EF3"/>
    <w:rsid w:val="009A244F"/>
    <w:rsid w:val="009A285C"/>
    <w:rsid w:val="009A2955"/>
    <w:rsid w:val="009A2C93"/>
    <w:rsid w:val="009A33D0"/>
    <w:rsid w:val="009A3503"/>
    <w:rsid w:val="009A3D2C"/>
    <w:rsid w:val="009A3FE9"/>
    <w:rsid w:val="009A4508"/>
    <w:rsid w:val="009A4677"/>
    <w:rsid w:val="009A4876"/>
    <w:rsid w:val="009A4CF8"/>
    <w:rsid w:val="009A519E"/>
    <w:rsid w:val="009A5718"/>
    <w:rsid w:val="009A792C"/>
    <w:rsid w:val="009A7DF7"/>
    <w:rsid w:val="009A7F6C"/>
    <w:rsid w:val="009B00E1"/>
    <w:rsid w:val="009B0B39"/>
    <w:rsid w:val="009B0D33"/>
    <w:rsid w:val="009B116A"/>
    <w:rsid w:val="009B1282"/>
    <w:rsid w:val="009B14B3"/>
    <w:rsid w:val="009B1621"/>
    <w:rsid w:val="009B1A54"/>
    <w:rsid w:val="009B1B25"/>
    <w:rsid w:val="009B1DDC"/>
    <w:rsid w:val="009B1EF4"/>
    <w:rsid w:val="009B1F99"/>
    <w:rsid w:val="009B22F8"/>
    <w:rsid w:val="009B257C"/>
    <w:rsid w:val="009B2622"/>
    <w:rsid w:val="009B2B74"/>
    <w:rsid w:val="009B2CEA"/>
    <w:rsid w:val="009B2CF3"/>
    <w:rsid w:val="009B30BC"/>
    <w:rsid w:val="009B3490"/>
    <w:rsid w:val="009B37F6"/>
    <w:rsid w:val="009B381E"/>
    <w:rsid w:val="009B384C"/>
    <w:rsid w:val="009B3BB9"/>
    <w:rsid w:val="009B3BD5"/>
    <w:rsid w:val="009B4A15"/>
    <w:rsid w:val="009B521D"/>
    <w:rsid w:val="009B54E8"/>
    <w:rsid w:val="009B5530"/>
    <w:rsid w:val="009B5793"/>
    <w:rsid w:val="009B589E"/>
    <w:rsid w:val="009B5D62"/>
    <w:rsid w:val="009B5FC9"/>
    <w:rsid w:val="009B62E0"/>
    <w:rsid w:val="009B6352"/>
    <w:rsid w:val="009B6542"/>
    <w:rsid w:val="009B7B37"/>
    <w:rsid w:val="009B7EBA"/>
    <w:rsid w:val="009C01CA"/>
    <w:rsid w:val="009C01F1"/>
    <w:rsid w:val="009C0347"/>
    <w:rsid w:val="009C052F"/>
    <w:rsid w:val="009C0968"/>
    <w:rsid w:val="009C1033"/>
    <w:rsid w:val="009C118A"/>
    <w:rsid w:val="009C1224"/>
    <w:rsid w:val="009C1BE7"/>
    <w:rsid w:val="009C1C93"/>
    <w:rsid w:val="009C1CC9"/>
    <w:rsid w:val="009C2068"/>
    <w:rsid w:val="009C2F96"/>
    <w:rsid w:val="009C3149"/>
    <w:rsid w:val="009C34CB"/>
    <w:rsid w:val="009C36FD"/>
    <w:rsid w:val="009C424C"/>
    <w:rsid w:val="009C43B8"/>
    <w:rsid w:val="009C45F2"/>
    <w:rsid w:val="009C49ED"/>
    <w:rsid w:val="009C4AD2"/>
    <w:rsid w:val="009C4E75"/>
    <w:rsid w:val="009C4FF9"/>
    <w:rsid w:val="009C5144"/>
    <w:rsid w:val="009C559A"/>
    <w:rsid w:val="009C6333"/>
    <w:rsid w:val="009C6466"/>
    <w:rsid w:val="009C6B87"/>
    <w:rsid w:val="009C6C7E"/>
    <w:rsid w:val="009C6DDC"/>
    <w:rsid w:val="009C6EC6"/>
    <w:rsid w:val="009C7025"/>
    <w:rsid w:val="009C725B"/>
    <w:rsid w:val="009C76A1"/>
    <w:rsid w:val="009C7C68"/>
    <w:rsid w:val="009C7D0C"/>
    <w:rsid w:val="009D0856"/>
    <w:rsid w:val="009D0949"/>
    <w:rsid w:val="009D0B55"/>
    <w:rsid w:val="009D16F2"/>
    <w:rsid w:val="009D1763"/>
    <w:rsid w:val="009D1A2A"/>
    <w:rsid w:val="009D1A92"/>
    <w:rsid w:val="009D228B"/>
    <w:rsid w:val="009D23E5"/>
    <w:rsid w:val="009D23E8"/>
    <w:rsid w:val="009D280A"/>
    <w:rsid w:val="009D2CF4"/>
    <w:rsid w:val="009D2DDB"/>
    <w:rsid w:val="009D2E9C"/>
    <w:rsid w:val="009D3514"/>
    <w:rsid w:val="009D4295"/>
    <w:rsid w:val="009D4627"/>
    <w:rsid w:val="009D4CE7"/>
    <w:rsid w:val="009D4FBE"/>
    <w:rsid w:val="009D5250"/>
    <w:rsid w:val="009D587F"/>
    <w:rsid w:val="009D5CFE"/>
    <w:rsid w:val="009D5D25"/>
    <w:rsid w:val="009D649E"/>
    <w:rsid w:val="009D6C14"/>
    <w:rsid w:val="009D736A"/>
    <w:rsid w:val="009D79D2"/>
    <w:rsid w:val="009E01C2"/>
    <w:rsid w:val="009E0EB8"/>
    <w:rsid w:val="009E0F15"/>
    <w:rsid w:val="009E1A7B"/>
    <w:rsid w:val="009E1B8F"/>
    <w:rsid w:val="009E1DF6"/>
    <w:rsid w:val="009E200C"/>
    <w:rsid w:val="009E297D"/>
    <w:rsid w:val="009E3190"/>
    <w:rsid w:val="009E31EF"/>
    <w:rsid w:val="009E327F"/>
    <w:rsid w:val="009E44B5"/>
    <w:rsid w:val="009E4D49"/>
    <w:rsid w:val="009E4D72"/>
    <w:rsid w:val="009E4E94"/>
    <w:rsid w:val="009E510F"/>
    <w:rsid w:val="009E525C"/>
    <w:rsid w:val="009E55FC"/>
    <w:rsid w:val="009E564F"/>
    <w:rsid w:val="009E5746"/>
    <w:rsid w:val="009E5CE0"/>
    <w:rsid w:val="009E5F19"/>
    <w:rsid w:val="009E5F93"/>
    <w:rsid w:val="009E6853"/>
    <w:rsid w:val="009E6904"/>
    <w:rsid w:val="009E70BA"/>
    <w:rsid w:val="009E7B3D"/>
    <w:rsid w:val="009F0694"/>
    <w:rsid w:val="009F0879"/>
    <w:rsid w:val="009F0C18"/>
    <w:rsid w:val="009F1200"/>
    <w:rsid w:val="009F1330"/>
    <w:rsid w:val="009F1515"/>
    <w:rsid w:val="009F18DD"/>
    <w:rsid w:val="009F19D6"/>
    <w:rsid w:val="009F1B0D"/>
    <w:rsid w:val="009F1C29"/>
    <w:rsid w:val="009F20A1"/>
    <w:rsid w:val="009F2250"/>
    <w:rsid w:val="009F23D0"/>
    <w:rsid w:val="009F244E"/>
    <w:rsid w:val="009F2BB4"/>
    <w:rsid w:val="009F2C61"/>
    <w:rsid w:val="009F304F"/>
    <w:rsid w:val="009F3515"/>
    <w:rsid w:val="009F380A"/>
    <w:rsid w:val="009F3892"/>
    <w:rsid w:val="009F3906"/>
    <w:rsid w:val="009F3D54"/>
    <w:rsid w:val="009F3D9E"/>
    <w:rsid w:val="009F3F4F"/>
    <w:rsid w:val="009F4160"/>
    <w:rsid w:val="009F423B"/>
    <w:rsid w:val="009F42CC"/>
    <w:rsid w:val="009F44AE"/>
    <w:rsid w:val="009F4D35"/>
    <w:rsid w:val="009F4FE2"/>
    <w:rsid w:val="009F66C4"/>
    <w:rsid w:val="009F6B45"/>
    <w:rsid w:val="009F6E14"/>
    <w:rsid w:val="009F70AB"/>
    <w:rsid w:val="009F7DFE"/>
    <w:rsid w:val="00A00365"/>
    <w:rsid w:val="00A00474"/>
    <w:rsid w:val="00A00CA6"/>
    <w:rsid w:val="00A00CFF"/>
    <w:rsid w:val="00A00D26"/>
    <w:rsid w:val="00A01229"/>
    <w:rsid w:val="00A012BA"/>
    <w:rsid w:val="00A01635"/>
    <w:rsid w:val="00A019E7"/>
    <w:rsid w:val="00A01A04"/>
    <w:rsid w:val="00A01A3B"/>
    <w:rsid w:val="00A01A93"/>
    <w:rsid w:val="00A01E20"/>
    <w:rsid w:val="00A02629"/>
    <w:rsid w:val="00A02AC4"/>
    <w:rsid w:val="00A02AFE"/>
    <w:rsid w:val="00A02B98"/>
    <w:rsid w:val="00A02CED"/>
    <w:rsid w:val="00A030FD"/>
    <w:rsid w:val="00A031AE"/>
    <w:rsid w:val="00A040C4"/>
    <w:rsid w:val="00A04A8B"/>
    <w:rsid w:val="00A04FEA"/>
    <w:rsid w:val="00A05F33"/>
    <w:rsid w:val="00A06052"/>
    <w:rsid w:val="00A065B9"/>
    <w:rsid w:val="00A06D60"/>
    <w:rsid w:val="00A06D9A"/>
    <w:rsid w:val="00A06DCE"/>
    <w:rsid w:val="00A076A5"/>
    <w:rsid w:val="00A076FB"/>
    <w:rsid w:val="00A07759"/>
    <w:rsid w:val="00A0790E"/>
    <w:rsid w:val="00A100CF"/>
    <w:rsid w:val="00A10272"/>
    <w:rsid w:val="00A10813"/>
    <w:rsid w:val="00A11683"/>
    <w:rsid w:val="00A11C6D"/>
    <w:rsid w:val="00A11C82"/>
    <w:rsid w:val="00A11FE8"/>
    <w:rsid w:val="00A1201E"/>
    <w:rsid w:val="00A122B4"/>
    <w:rsid w:val="00A12422"/>
    <w:rsid w:val="00A12EC7"/>
    <w:rsid w:val="00A1304B"/>
    <w:rsid w:val="00A13358"/>
    <w:rsid w:val="00A13985"/>
    <w:rsid w:val="00A13D89"/>
    <w:rsid w:val="00A1401F"/>
    <w:rsid w:val="00A140B0"/>
    <w:rsid w:val="00A14767"/>
    <w:rsid w:val="00A1493E"/>
    <w:rsid w:val="00A152A8"/>
    <w:rsid w:val="00A15B9F"/>
    <w:rsid w:val="00A1688B"/>
    <w:rsid w:val="00A16B2F"/>
    <w:rsid w:val="00A16E80"/>
    <w:rsid w:val="00A17AB0"/>
    <w:rsid w:val="00A205D5"/>
    <w:rsid w:val="00A20D66"/>
    <w:rsid w:val="00A20E8B"/>
    <w:rsid w:val="00A2113D"/>
    <w:rsid w:val="00A21303"/>
    <w:rsid w:val="00A21334"/>
    <w:rsid w:val="00A216FD"/>
    <w:rsid w:val="00A21C26"/>
    <w:rsid w:val="00A21D57"/>
    <w:rsid w:val="00A22803"/>
    <w:rsid w:val="00A228CB"/>
    <w:rsid w:val="00A228F0"/>
    <w:rsid w:val="00A22B66"/>
    <w:rsid w:val="00A22D36"/>
    <w:rsid w:val="00A23CFA"/>
    <w:rsid w:val="00A240BA"/>
    <w:rsid w:val="00A24291"/>
    <w:rsid w:val="00A254F0"/>
    <w:rsid w:val="00A258B2"/>
    <w:rsid w:val="00A25B14"/>
    <w:rsid w:val="00A26599"/>
    <w:rsid w:val="00A26641"/>
    <w:rsid w:val="00A26E3B"/>
    <w:rsid w:val="00A27361"/>
    <w:rsid w:val="00A27B54"/>
    <w:rsid w:val="00A27BC0"/>
    <w:rsid w:val="00A27E79"/>
    <w:rsid w:val="00A30960"/>
    <w:rsid w:val="00A30ABF"/>
    <w:rsid w:val="00A30AFC"/>
    <w:rsid w:val="00A30E99"/>
    <w:rsid w:val="00A320F3"/>
    <w:rsid w:val="00A321CC"/>
    <w:rsid w:val="00A32631"/>
    <w:rsid w:val="00A32706"/>
    <w:rsid w:val="00A32B60"/>
    <w:rsid w:val="00A33059"/>
    <w:rsid w:val="00A334A2"/>
    <w:rsid w:val="00A33B00"/>
    <w:rsid w:val="00A33B86"/>
    <w:rsid w:val="00A33DAE"/>
    <w:rsid w:val="00A33E44"/>
    <w:rsid w:val="00A33E9A"/>
    <w:rsid w:val="00A342B5"/>
    <w:rsid w:val="00A34438"/>
    <w:rsid w:val="00A34BF8"/>
    <w:rsid w:val="00A34D53"/>
    <w:rsid w:val="00A34DD9"/>
    <w:rsid w:val="00A35090"/>
    <w:rsid w:val="00A35BBE"/>
    <w:rsid w:val="00A35D31"/>
    <w:rsid w:val="00A35F4A"/>
    <w:rsid w:val="00A35F5C"/>
    <w:rsid w:val="00A3651E"/>
    <w:rsid w:val="00A36529"/>
    <w:rsid w:val="00A36920"/>
    <w:rsid w:val="00A36E5F"/>
    <w:rsid w:val="00A3773B"/>
    <w:rsid w:val="00A3775C"/>
    <w:rsid w:val="00A37954"/>
    <w:rsid w:val="00A37DF7"/>
    <w:rsid w:val="00A40363"/>
    <w:rsid w:val="00A40CDA"/>
    <w:rsid w:val="00A413D2"/>
    <w:rsid w:val="00A41456"/>
    <w:rsid w:val="00A418E8"/>
    <w:rsid w:val="00A41AF3"/>
    <w:rsid w:val="00A41B6F"/>
    <w:rsid w:val="00A41ECC"/>
    <w:rsid w:val="00A4223F"/>
    <w:rsid w:val="00A42271"/>
    <w:rsid w:val="00A42E44"/>
    <w:rsid w:val="00A43275"/>
    <w:rsid w:val="00A4340D"/>
    <w:rsid w:val="00A43945"/>
    <w:rsid w:val="00A43C90"/>
    <w:rsid w:val="00A43FAF"/>
    <w:rsid w:val="00A441A7"/>
    <w:rsid w:val="00A44217"/>
    <w:rsid w:val="00A44366"/>
    <w:rsid w:val="00A45807"/>
    <w:rsid w:val="00A45D2E"/>
    <w:rsid w:val="00A45D47"/>
    <w:rsid w:val="00A4654E"/>
    <w:rsid w:val="00A46796"/>
    <w:rsid w:val="00A476D9"/>
    <w:rsid w:val="00A47E9D"/>
    <w:rsid w:val="00A47FFB"/>
    <w:rsid w:val="00A50356"/>
    <w:rsid w:val="00A50366"/>
    <w:rsid w:val="00A50496"/>
    <w:rsid w:val="00A50D4D"/>
    <w:rsid w:val="00A50D7A"/>
    <w:rsid w:val="00A50FDE"/>
    <w:rsid w:val="00A51281"/>
    <w:rsid w:val="00A513A9"/>
    <w:rsid w:val="00A513CF"/>
    <w:rsid w:val="00A519FC"/>
    <w:rsid w:val="00A52031"/>
    <w:rsid w:val="00A52108"/>
    <w:rsid w:val="00A5211B"/>
    <w:rsid w:val="00A5241E"/>
    <w:rsid w:val="00A524E1"/>
    <w:rsid w:val="00A528A3"/>
    <w:rsid w:val="00A52AC0"/>
    <w:rsid w:val="00A52E31"/>
    <w:rsid w:val="00A53101"/>
    <w:rsid w:val="00A5310D"/>
    <w:rsid w:val="00A531BD"/>
    <w:rsid w:val="00A534B2"/>
    <w:rsid w:val="00A53573"/>
    <w:rsid w:val="00A5383C"/>
    <w:rsid w:val="00A538F1"/>
    <w:rsid w:val="00A53944"/>
    <w:rsid w:val="00A53BE6"/>
    <w:rsid w:val="00A5436E"/>
    <w:rsid w:val="00A545F9"/>
    <w:rsid w:val="00A54939"/>
    <w:rsid w:val="00A549BA"/>
    <w:rsid w:val="00A54D55"/>
    <w:rsid w:val="00A54D5F"/>
    <w:rsid w:val="00A55D6A"/>
    <w:rsid w:val="00A56110"/>
    <w:rsid w:val="00A563E5"/>
    <w:rsid w:val="00A56591"/>
    <w:rsid w:val="00A56754"/>
    <w:rsid w:val="00A5698E"/>
    <w:rsid w:val="00A56AA9"/>
    <w:rsid w:val="00A56E7B"/>
    <w:rsid w:val="00A5713D"/>
    <w:rsid w:val="00A571CB"/>
    <w:rsid w:val="00A571DD"/>
    <w:rsid w:val="00A57277"/>
    <w:rsid w:val="00A57816"/>
    <w:rsid w:val="00A5787E"/>
    <w:rsid w:val="00A57A36"/>
    <w:rsid w:val="00A57A4A"/>
    <w:rsid w:val="00A602E4"/>
    <w:rsid w:val="00A6034E"/>
    <w:rsid w:val="00A60C6B"/>
    <w:rsid w:val="00A612CB"/>
    <w:rsid w:val="00A61B17"/>
    <w:rsid w:val="00A61BF8"/>
    <w:rsid w:val="00A6224B"/>
    <w:rsid w:val="00A62C8F"/>
    <w:rsid w:val="00A6305A"/>
    <w:rsid w:val="00A630B6"/>
    <w:rsid w:val="00A630FE"/>
    <w:rsid w:val="00A63184"/>
    <w:rsid w:val="00A635C6"/>
    <w:rsid w:val="00A64425"/>
    <w:rsid w:val="00A646B7"/>
    <w:rsid w:val="00A648E4"/>
    <w:rsid w:val="00A64F17"/>
    <w:rsid w:val="00A653C4"/>
    <w:rsid w:val="00A65813"/>
    <w:rsid w:val="00A65AB5"/>
    <w:rsid w:val="00A65B4E"/>
    <w:rsid w:val="00A65D0D"/>
    <w:rsid w:val="00A65FD9"/>
    <w:rsid w:val="00A66152"/>
    <w:rsid w:val="00A664E8"/>
    <w:rsid w:val="00A6655E"/>
    <w:rsid w:val="00A6698E"/>
    <w:rsid w:val="00A66A25"/>
    <w:rsid w:val="00A66DAF"/>
    <w:rsid w:val="00A66FAF"/>
    <w:rsid w:val="00A66FC9"/>
    <w:rsid w:val="00A671C9"/>
    <w:rsid w:val="00A674CC"/>
    <w:rsid w:val="00A679E1"/>
    <w:rsid w:val="00A67C21"/>
    <w:rsid w:val="00A67D35"/>
    <w:rsid w:val="00A7089E"/>
    <w:rsid w:val="00A70DAE"/>
    <w:rsid w:val="00A7120C"/>
    <w:rsid w:val="00A7122F"/>
    <w:rsid w:val="00A71411"/>
    <w:rsid w:val="00A71F59"/>
    <w:rsid w:val="00A721B0"/>
    <w:rsid w:val="00A727BF"/>
    <w:rsid w:val="00A728F1"/>
    <w:rsid w:val="00A72A25"/>
    <w:rsid w:val="00A72FC6"/>
    <w:rsid w:val="00A73097"/>
    <w:rsid w:val="00A73174"/>
    <w:rsid w:val="00A73216"/>
    <w:rsid w:val="00A7368A"/>
    <w:rsid w:val="00A73824"/>
    <w:rsid w:val="00A73AC6"/>
    <w:rsid w:val="00A7420B"/>
    <w:rsid w:val="00A7421E"/>
    <w:rsid w:val="00A74522"/>
    <w:rsid w:val="00A745B7"/>
    <w:rsid w:val="00A74CE3"/>
    <w:rsid w:val="00A75045"/>
    <w:rsid w:val="00A755BC"/>
    <w:rsid w:val="00A7593D"/>
    <w:rsid w:val="00A75D47"/>
    <w:rsid w:val="00A77169"/>
    <w:rsid w:val="00A773C8"/>
    <w:rsid w:val="00A77B77"/>
    <w:rsid w:val="00A80003"/>
    <w:rsid w:val="00A802A2"/>
    <w:rsid w:val="00A80305"/>
    <w:rsid w:val="00A804AA"/>
    <w:rsid w:val="00A80640"/>
    <w:rsid w:val="00A807CE"/>
    <w:rsid w:val="00A808BB"/>
    <w:rsid w:val="00A80BBF"/>
    <w:rsid w:val="00A8149B"/>
    <w:rsid w:val="00A814A9"/>
    <w:rsid w:val="00A81907"/>
    <w:rsid w:val="00A81F49"/>
    <w:rsid w:val="00A8207B"/>
    <w:rsid w:val="00A820E2"/>
    <w:rsid w:val="00A826C5"/>
    <w:rsid w:val="00A83AEC"/>
    <w:rsid w:val="00A83CC0"/>
    <w:rsid w:val="00A83D56"/>
    <w:rsid w:val="00A83F89"/>
    <w:rsid w:val="00A843CC"/>
    <w:rsid w:val="00A84437"/>
    <w:rsid w:val="00A84ABF"/>
    <w:rsid w:val="00A85B56"/>
    <w:rsid w:val="00A85B58"/>
    <w:rsid w:val="00A85CCB"/>
    <w:rsid w:val="00A85F20"/>
    <w:rsid w:val="00A85F74"/>
    <w:rsid w:val="00A860F3"/>
    <w:rsid w:val="00A8613D"/>
    <w:rsid w:val="00A862EE"/>
    <w:rsid w:val="00A86386"/>
    <w:rsid w:val="00A8645A"/>
    <w:rsid w:val="00A86477"/>
    <w:rsid w:val="00A864FE"/>
    <w:rsid w:val="00A8664F"/>
    <w:rsid w:val="00A86773"/>
    <w:rsid w:val="00A86AC3"/>
    <w:rsid w:val="00A86EBE"/>
    <w:rsid w:val="00A8706C"/>
    <w:rsid w:val="00A87F48"/>
    <w:rsid w:val="00A902F5"/>
    <w:rsid w:val="00A9084A"/>
    <w:rsid w:val="00A91BBA"/>
    <w:rsid w:val="00A91DB8"/>
    <w:rsid w:val="00A91F3C"/>
    <w:rsid w:val="00A92087"/>
    <w:rsid w:val="00A92190"/>
    <w:rsid w:val="00A92288"/>
    <w:rsid w:val="00A922FB"/>
    <w:rsid w:val="00A926C4"/>
    <w:rsid w:val="00A92B21"/>
    <w:rsid w:val="00A93071"/>
    <w:rsid w:val="00A93564"/>
    <w:rsid w:val="00A9380C"/>
    <w:rsid w:val="00A944D6"/>
    <w:rsid w:val="00A9450C"/>
    <w:rsid w:val="00A945E0"/>
    <w:rsid w:val="00A94781"/>
    <w:rsid w:val="00A94824"/>
    <w:rsid w:val="00A9505F"/>
    <w:rsid w:val="00A9537F"/>
    <w:rsid w:val="00A95C65"/>
    <w:rsid w:val="00A95EB4"/>
    <w:rsid w:val="00A963B6"/>
    <w:rsid w:val="00A963C5"/>
    <w:rsid w:val="00A96497"/>
    <w:rsid w:val="00A9670B"/>
    <w:rsid w:val="00A9698E"/>
    <w:rsid w:val="00A972C1"/>
    <w:rsid w:val="00A97C92"/>
    <w:rsid w:val="00AA0516"/>
    <w:rsid w:val="00AA0F87"/>
    <w:rsid w:val="00AA10FF"/>
    <w:rsid w:val="00AA19AC"/>
    <w:rsid w:val="00AA1FDE"/>
    <w:rsid w:val="00AA25AA"/>
    <w:rsid w:val="00AA269B"/>
    <w:rsid w:val="00AA28D6"/>
    <w:rsid w:val="00AA35D8"/>
    <w:rsid w:val="00AA386A"/>
    <w:rsid w:val="00AA3963"/>
    <w:rsid w:val="00AA3B1C"/>
    <w:rsid w:val="00AA42E2"/>
    <w:rsid w:val="00AA4490"/>
    <w:rsid w:val="00AA523C"/>
    <w:rsid w:val="00AA5566"/>
    <w:rsid w:val="00AA58E4"/>
    <w:rsid w:val="00AA5C3E"/>
    <w:rsid w:val="00AA61E6"/>
    <w:rsid w:val="00AA6249"/>
    <w:rsid w:val="00AA62EE"/>
    <w:rsid w:val="00AA66B1"/>
    <w:rsid w:val="00AA6B47"/>
    <w:rsid w:val="00AA6F5A"/>
    <w:rsid w:val="00AA74B9"/>
    <w:rsid w:val="00AA7652"/>
    <w:rsid w:val="00AA771D"/>
    <w:rsid w:val="00AA7B0F"/>
    <w:rsid w:val="00AA7C97"/>
    <w:rsid w:val="00AA7FA5"/>
    <w:rsid w:val="00AB0245"/>
    <w:rsid w:val="00AB0390"/>
    <w:rsid w:val="00AB07C2"/>
    <w:rsid w:val="00AB1186"/>
    <w:rsid w:val="00AB17EF"/>
    <w:rsid w:val="00AB1847"/>
    <w:rsid w:val="00AB1E0E"/>
    <w:rsid w:val="00AB205B"/>
    <w:rsid w:val="00AB20E6"/>
    <w:rsid w:val="00AB2872"/>
    <w:rsid w:val="00AB2ABC"/>
    <w:rsid w:val="00AB2DFD"/>
    <w:rsid w:val="00AB2F22"/>
    <w:rsid w:val="00AB2F52"/>
    <w:rsid w:val="00AB3050"/>
    <w:rsid w:val="00AB31E7"/>
    <w:rsid w:val="00AB3378"/>
    <w:rsid w:val="00AB3451"/>
    <w:rsid w:val="00AB369C"/>
    <w:rsid w:val="00AB37DA"/>
    <w:rsid w:val="00AB3857"/>
    <w:rsid w:val="00AB3B37"/>
    <w:rsid w:val="00AB3D06"/>
    <w:rsid w:val="00AB3E8E"/>
    <w:rsid w:val="00AB432D"/>
    <w:rsid w:val="00AB48E2"/>
    <w:rsid w:val="00AB4E91"/>
    <w:rsid w:val="00AB4F82"/>
    <w:rsid w:val="00AB52CD"/>
    <w:rsid w:val="00AB5385"/>
    <w:rsid w:val="00AB53BE"/>
    <w:rsid w:val="00AB5A49"/>
    <w:rsid w:val="00AB5F66"/>
    <w:rsid w:val="00AB680A"/>
    <w:rsid w:val="00AB68B3"/>
    <w:rsid w:val="00AB6AE8"/>
    <w:rsid w:val="00AB6BF0"/>
    <w:rsid w:val="00AC0040"/>
    <w:rsid w:val="00AC0340"/>
    <w:rsid w:val="00AC0D61"/>
    <w:rsid w:val="00AC0DF5"/>
    <w:rsid w:val="00AC1280"/>
    <w:rsid w:val="00AC13E0"/>
    <w:rsid w:val="00AC13F2"/>
    <w:rsid w:val="00AC1632"/>
    <w:rsid w:val="00AC16D1"/>
    <w:rsid w:val="00AC182A"/>
    <w:rsid w:val="00AC2A63"/>
    <w:rsid w:val="00AC2B9E"/>
    <w:rsid w:val="00AC2FD3"/>
    <w:rsid w:val="00AC31C4"/>
    <w:rsid w:val="00AC3D23"/>
    <w:rsid w:val="00AC430A"/>
    <w:rsid w:val="00AC4579"/>
    <w:rsid w:val="00AC4619"/>
    <w:rsid w:val="00AC4C1F"/>
    <w:rsid w:val="00AC4FB5"/>
    <w:rsid w:val="00AC5004"/>
    <w:rsid w:val="00AC553C"/>
    <w:rsid w:val="00AC5E94"/>
    <w:rsid w:val="00AC6155"/>
    <w:rsid w:val="00AC6841"/>
    <w:rsid w:val="00AC69B9"/>
    <w:rsid w:val="00AC6B82"/>
    <w:rsid w:val="00AC6C04"/>
    <w:rsid w:val="00AC7545"/>
    <w:rsid w:val="00AC75C7"/>
    <w:rsid w:val="00AC77C7"/>
    <w:rsid w:val="00AC7E0D"/>
    <w:rsid w:val="00AC7FA5"/>
    <w:rsid w:val="00AD097F"/>
    <w:rsid w:val="00AD0A1B"/>
    <w:rsid w:val="00AD0BAA"/>
    <w:rsid w:val="00AD0CAC"/>
    <w:rsid w:val="00AD142F"/>
    <w:rsid w:val="00AD1930"/>
    <w:rsid w:val="00AD19D0"/>
    <w:rsid w:val="00AD1EBD"/>
    <w:rsid w:val="00AD1F69"/>
    <w:rsid w:val="00AD292A"/>
    <w:rsid w:val="00AD31B4"/>
    <w:rsid w:val="00AD321E"/>
    <w:rsid w:val="00AD3633"/>
    <w:rsid w:val="00AD3A87"/>
    <w:rsid w:val="00AD4556"/>
    <w:rsid w:val="00AD4955"/>
    <w:rsid w:val="00AD4A4F"/>
    <w:rsid w:val="00AD4BF2"/>
    <w:rsid w:val="00AD5398"/>
    <w:rsid w:val="00AD54FD"/>
    <w:rsid w:val="00AD5735"/>
    <w:rsid w:val="00AD5AA3"/>
    <w:rsid w:val="00AD5B06"/>
    <w:rsid w:val="00AD5DA3"/>
    <w:rsid w:val="00AD5E4C"/>
    <w:rsid w:val="00AD647A"/>
    <w:rsid w:val="00AD6521"/>
    <w:rsid w:val="00AD6C2A"/>
    <w:rsid w:val="00AD72B8"/>
    <w:rsid w:val="00AD7C24"/>
    <w:rsid w:val="00AD7C2D"/>
    <w:rsid w:val="00AD7FC3"/>
    <w:rsid w:val="00AE03E6"/>
    <w:rsid w:val="00AE08B5"/>
    <w:rsid w:val="00AE0B1C"/>
    <w:rsid w:val="00AE1AC9"/>
    <w:rsid w:val="00AE1ACF"/>
    <w:rsid w:val="00AE1D8A"/>
    <w:rsid w:val="00AE2212"/>
    <w:rsid w:val="00AE26FA"/>
    <w:rsid w:val="00AE2CAF"/>
    <w:rsid w:val="00AE2D7F"/>
    <w:rsid w:val="00AE3554"/>
    <w:rsid w:val="00AE36B9"/>
    <w:rsid w:val="00AE3DD0"/>
    <w:rsid w:val="00AE40DB"/>
    <w:rsid w:val="00AE4197"/>
    <w:rsid w:val="00AE4344"/>
    <w:rsid w:val="00AE4E64"/>
    <w:rsid w:val="00AE4F0C"/>
    <w:rsid w:val="00AE569D"/>
    <w:rsid w:val="00AE60CB"/>
    <w:rsid w:val="00AE611C"/>
    <w:rsid w:val="00AE681C"/>
    <w:rsid w:val="00AE69A6"/>
    <w:rsid w:val="00AE6C8E"/>
    <w:rsid w:val="00AE775B"/>
    <w:rsid w:val="00AE7774"/>
    <w:rsid w:val="00AE7C3D"/>
    <w:rsid w:val="00AE7DEC"/>
    <w:rsid w:val="00AF0057"/>
    <w:rsid w:val="00AF0EE0"/>
    <w:rsid w:val="00AF11FA"/>
    <w:rsid w:val="00AF1367"/>
    <w:rsid w:val="00AF1BE0"/>
    <w:rsid w:val="00AF1CF0"/>
    <w:rsid w:val="00AF245F"/>
    <w:rsid w:val="00AF24CF"/>
    <w:rsid w:val="00AF275B"/>
    <w:rsid w:val="00AF2AE0"/>
    <w:rsid w:val="00AF342E"/>
    <w:rsid w:val="00AF35CB"/>
    <w:rsid w:val="00AF3A4A"/>
    <w:rsid w:val="00AF3ACD"/>
    <w:rsid w:val="00AF3D2D"/>
    <w:rsid w:val="00AF5499"/>
    <w:rsid w:val="00AF5609"/>
    <w:rsid w:val="00AF56E5"/>
    <w:rsid w:val="00AF5A1E"/>
    <w:rsid w:val="00AF5E85"/>
    <w:rsid w:val="00AF5F47"/>
    <w:rsid w:val="00AF6176"/>
    <w:rsid w:val="00AF619D"/>
    <w:rsid w:val="00AF6656"/>
    <w:rsid w:val="00AF69C1"/>
    <w:rsid w:val="00AF6A44"/>
    <w:rsid w:val="00AF6A45"/>
    <w:rsid w:val="00AF70FD"/>
    <w:rsid w:val="00AF72C6"/>
    <w:rsid w:val="00AF732D"/>
    <w:rsid w:val="00AF7481"/>
    <w:rsid w:val="00AF748D"/>
    <w:rsid w:val="00B00417"/>
    <w:rsid w:val="00B0091B"/>
    <w:rsid w:val="00B009F7"/>
    <w:rsid w:val="00B00F08"/>
    <w:rsid w:val="00B01515"/>
    <w:rsid w:val="00B01622"/>
    <w:rsid w:val="00B017C2"/>
    <w:rsid w:val="00B01C72"/>
    <w:rsid w:val="00B0221B"/>
    <w:rsid w:val="00B022C1"/>
    <w:rsid w:val="00B022EC"/>
    <w:rsid w:val="00B02E09"/>
    <w:rsid w:val="00B02FBA"/>
    <w:rsid w:val="00B03A58"/>
    <w:rsid w:val="00B03EDC"/>
    <w:rsid w:val="00B04132"/>
    <w:rsid w:val="00B04438"/>
    <w:rsid w:val="00B047BF"/>
    <w:rsid w:val="00B049E7"/>
    <w:rsid w:val="00B04DC5"/>
    <w:rsid w:val="00B051FF"/>
    <w:rsid w:val="00B05916"/>
    <w:rsid w:val="00B05B31"/>
    <w:rsid w:val="00B05B5E"/>
    <w:rsid w:val="00B05B96"/>
    <w:rsid w:val="00B05CCE"/>
    <w:rsid w:val="00B05D1E"/>
    <w:rsid w:val="00B05F45"/>
    <w:rsid w:val="00B0645A"/>
    <w:rsid w:val="00B06664"/>
    <w:rsid w:val="00B066A5"/>
    <w:rsid w:val="00B066CA"/>
    <w:rsid w:val="00B067FB"/>
    <w:rsid w:val="00B068E1"/>
    <w:rsid w:val="00B068FE"/>
    <w:rsid w:val="00B06F3A"/>
    <w:rsid w:val="00B07166"/>
    <w:rsid w:val="00B0724B"/>
    <w:rsid w:val="00B07883"/>
    <w:rsid w:val="00B078E4"/>
    <w:rsid w:val="00B07E96"/>
    <w:rsid w:val="00B101F9"/>
    <w:rsid w:val="00B1047F"/>
    <w:rsid w:val="00B10FB0"/>
    <w:rsid w:val="00B11D01"/>
    <w:rsid w:val="00B12075"/>
    <w:rsid w:val="00B1212B"/>
    <w:rsid w:val="00B1224C"/>
    <w:rsid w:val="00B1236B"/>
    <w:rsid w:val="00B12424"/>
    <w:rsid w:val="00B12993"/>
    <w:rsid w:val="00B12BFA"/>
    <w:rsid w:val="00B130C5"/>
    <w:rsid w:val="00B130F8"/>
    <w:rsid w:val="00B1377D"/>
    <w:rsid w:val="00B13929"/>
    <w:rsid w:val="00B13DE5"/>
    <w:rsid w:val="00B14C59"/>
    <w:rsid w:val="00B14EB4"/>
    <w:rsid w:val="00B153B4"/>
    <w:rsid w:val="00B1550B"/>
    <w:rsid w:val="00B15570"/>
    <w:rsid w:val="00B1557D"/>
    <w:rsid w:val="00B155CD"/>
    <w:rsid w:val="00B15A46"/>
    <w:rsid w:val="00B15FB9"/>
    <w:rsid w:val="00B16112"/>
    <w:rsid w:val="00B1682E"/>
    <w:rsid w:val="00B169DE"/>
    <w:rsid w:val="00B16C4D"/>
    <w:rsid w:val="00B170FB"/>
    <w:rsid w:val="00B172C9"/>
    <w:rsid w:val="00B1730D"/>
    <w:rsid w:val="00B1763E"/>
    <w:rsid w:val="00B176CE"/>
    <w:rsid w:val="00B1796F"/>
    <w:rsid w:val="00B17A67"/>
    <w:rsid w:val="00B20020"/>
    <w:rsid w:val="00B207E6"/>
    <w:rsid w:val="00B20B85"/>
    <w:rsid w:val="00B20EF1"/>
    <w:rsid w:val="00B2102A"/>
    <w:rsid w:val="00B212F5"/>
    <w:rsid w:val="00B21CEE"/>
    <w:rsid w:val="00B21F47"/>
    <w:rsid w:val="00B22602"/>
    <w:rsid w:val="00B22A8B"/>
    <w:rsid w:val="00B22BDA"/>
    <w:rsid w:val="00B2373E"/>
    <w:rsid w:val="00B23D61"/>
    <w:rsid w:val="00B23DCB"/>
    <w:rsid w:val="00B24078"/>
    <w:rsid w:val="00B242DA"/>
    <w:rsid w:val="00B2478B"/>
    <w:rsid w:val="00B2484E"/>
    <w:rsid w:val="00B24FDF"/>
    <w:rsid w:val="00B25609"/>
    <w:rsid w:val="00B256DF"/>
    <w:rsid w:val="00B256F1"/>
    <w:rsid w:val="00B257B4"/>
    <w:rsid w:val="00B25855"/>
    <w:rsid w:val="00B25912"/>
    <w:rsid w:val="00B25D4A"/>
    <w:rsid w:val="00B262CB"/>
    <w:rsid w:val="00B26828"/>
    <w:rsid w:val="00B268DD"/>
    <w:rsid w:val="00B26F97"/>
    <w:rsid w:val="00B276E7"/>
    <w:rsid w:val="00B27878"/>
    <w:rsid w:val="00B27902"/>
    <w:rsid w:val="00B27BDB"/>
    <w:rsid w:val="00B27D8D"/>
    <w:rsid w:val="00B30362"/>
    <w:rsid w:val="00B30A26"/>
    <w:rsid w:val="00B30AD5"/>
    <w:rsid w:val="00B30CBD"/>
    <w:rsid w:val="00B31FAA"/>
    <w:rsid w:val="00B3226F"/>
    <w:rsid w:val="00B3296D"/>
    <w:rsid w:val="00B33070"/>
    <w:rsid w:val="00B33331"/>
    <w:rsid w:val="00B338BC"/>
    <w:rsid w:val="00B33AA6"/>
    <w:rsid w:val="00B33DD8"/>
    <w:rsid w:val="00B33FF1"/>
    <w:rsid w:val="00B342E2"/>
    <w:rsid w:val="00B3486F"/>
    <w:rsid w:val="00B35085"/>
    <w:rsid w:val="00B3569E"/>
    <w:rsid w:val="00B357C7"/>
    <w:rsid w:val="00B359DC"/>
    <w:rsid w:val="00B35AC6"/>
    <w:rsid w:val="00B35C47"/>
    <w:rsid w:val="00B36339"/>
    <w:rsid w:val="00B36567"/>
    <w:rsid w:val="00B36C52"/>
    <w:rsid w:val="00B36C68"/>
    <w:rsid w:val="00B3701B"/>
    <w:rsid w:val="00B371B6"/>
    <w:rsid w:val="00B40738"/>
    <w:rsid w:val="00B40F8F"/>
    <w:rsid w:val="00B412D5"/>
    <w:rsid w:val="00B4135B"/>
    <w:rsid w:val="00B41420"/>
    <w:rsid w:val="00B41510"/>
    <w:rsid w:val="00B4188E"/>
    <w:rsid w:val="00B4198C"/>
    <w:rsid w:val="00B41A1F"/>
    <w:rsid w:val="00B41B17"/>
    <w:rsid w:val="00B41BC8"/>
    <w:rsid w:val="00B41BEA"/>
    <w:rsid w:val="00B41C2F"/>
    <w:rsid w:val="00B42002"/>
    <w:rsid w:val="00B425DB"/>
    <w:rsid w:val="00B42C8C"/>
    <w:rsid w:val="00B42D6C"/>
    <w:rsid w:val="00B43977"/>
    <w:rsid w:val="00B43B11"/>
    <w:rsid w:val="00B43CDB"/>
    <w:rsid w:val="00B44A1A"/>
    <w:rsid w:val="00B452C9"/>
    <w:rsid w:val="00B4537A"/>
    <w:rsid w:val="00B45388"/>
    <w:rsid w:val="00B45947"/>
    <w:rsid w:val="00B46111"/>
    <w:rsid w:val="00B46492"/>
    <w:rsid w:val="00B46652"/>
    <w:rsid w:val="00B468D8"/>
    <w:rsid w:val="00B47332"/>
    <w:rsid w:val="00B473BD"/>
    <w:rsid w:val="00B477B3"/>
    <w:rsid w:val="00B47953"/>
    <w:rsid w:val="00B47D33"/>
    <w:rsid w:val="00B50031"/>
    <w:rsid w:val="00B5035E"/>
    <w:rsid w:val="00B5094B"/>
    <w:rsid w:val="00B50BBF"/>
    <w:rsid w:val="00B50D21"/>
    <w:rsid w:val="00B50F78"/>
    <w:rsid w:val="00B51567"/>
    <w:rsid w:val="00B517F9"/>
    <w:rsid w:val="00B51FD6"/>
    <w:rsid w:val="00B52014"/>
    <w:rsid w:val="00B5206C"/>
    <w:rsid w:val="00B526B9"/>
    <w:rsid w:val="00B528C9"/>
    <w:rsid w:val="00B52E8D"/>
    <w:rsid w:val="00B52F68"/>
    <w:rsid w:val="00B53B32"/>
    <w:rsid w:val="00B53CBC"/>
    <w:rsid w:val="00B53E28"/>
    <w:rsid w:val="00B5429D"/>
    <w:rsid w:val="00B54337"/>
    <w:rsid w:val="00B543D5"/>
    <w:rsid w:val="00B5448B"/>
    <w:rsid w:val="00B54680"/>
    <w:rsid w:val="00B54919"/>
    <w:rsid w:val="00B5571D"/>
    <w:rsid w:val="00B559DD"/>
    <w:rsid w:val="00B55B8F"/>
    <w:rsid w:val="00B560BC"/>
    <w:rsid w:val="00B56104"/>
    <w:rsid w:val="00B565A1"/>
    <w:rsid w:val="00B567F2"/>
    <w:rsid w:val="00B56998"/>
    <w:rsid w:val="00B56C82"/>
    <w:rsid w:val="00B57136"/>
    <w:rsid w:val="00B573DC"/>
    <w:rsid w:val="00B57AAE"/>
    <w:rsid w:val="00B57D56"/>
    <w:rsid w:val="00B60BB8"/>
    <w:rsid w:val="00B610A8"/>
    <w:rsid w:val="00B61514"/>
    <w:rsid w:val="00B61EA4"/>
    <w:rsid w:val="00B6238E"/>
    <w:rsid w:val="00B62458"/>
    <w:rsid w:val="00B62478"/>
    <w:rsid w:val="00B62521"/>
    <w:rsid w:val="00B627CD"/>
    <w:rsid w:val="00B628DC"/>
    <w:rsid w:val="00B629C2"/>
    <w:rsid w:val="00B62F4A"/>
    <w:rsid w:val="00B63010"/>
    <w:rsid w:val="00B6308C"/>
    <w:rsid w:val="00B633C5"/>
    <w:rsid w:val="00B639CB"/>
    <w:rsid w:val="00B63EBE"/>
    <w:rsid w:val="00B641EC"/>
    <w:rsid w:val="00B64246"/>
    <w:rsid w:val="00B646E9"/>
    <w:rsid w:val="00B648D4"/>
    <w:rsid w:val="00B64989"/>
    <w:rsid w:val="00B653B0"/>
    <w:rsid w:val="00B65A11"/>
    <w:rsid w:val="00B65B6C"/>
    <w:rsid w:val="00B65BC7"/>
    <w:rsid w:val="00B65D69"/>
    <w:rsid w:val="00B65DD1"/>
    <w:rsid w:val="00B6695E"/>
    <w:rsid w:val="00B66E95"/>
    <w:rsid w:val="00B673AD"/>
    <w:rsid w:val="00B673D1"/>
    <w:rsid w:val="00B676A9"/>
    <w:rsid w:val="00B67A1B"/>
    <w:rsid w:val="00B67E47"/>
    <w:rsid w:val="00B7015C"/>
    <w:rsid w:val="00B701B7"/>
    <w:rsid w:val="00B70A7B"/>
    <w:rsid w:val="00B70A8C"/>
    <w:rsid w:val="00B70E09"/>
    <w:rsid w:val="00B70FE5"/>
    <w:rsid w:val="00B7138D"/>
    <w:rsid w:val="00B7148E"/>
    <w:rsid w:val="00B71BA4"/>
    <w:rsid w:val="00B71EFE"/>
    <w:rsid w:val="00B72141"/>
    <w:rsid w:val="00B72350"/>
    <w:rsid w:val="00B7252D"/>
    <w:rsid w:val="00B72717"/>
    <w:rsid w:val="00B73AFA"/>
    <w:rsid w:val="00B73BBD"/>
    <w:rsid w:val="00B73D6E"/>
    <w:rsid w:val="00B7401A"/>
    <w:rsid w:val="00B741D9"/>
    <w:rsid w:val="00B742B0"/>
    <w:rsid w:val="00B74ABF"/>
    <w:rsid w:val="00B75083"/>
    <w:rsid w:val="00B75247"/>
    <w:rsid w:val="00B75470"/>
    <w:rsid w:val="00B757B4"/>
    <w:rsid w:val="00B758DB"/>
    <w:rsid w:val="00B75FB0"/>
    <w:rsid w:val="00B764D2"/>
    <w:rsid w:val="00B76759"/>
    <w:rsid w:val="00B76A08"/>
    <w:rsid w:val="00B76CE5"/>
    <w:rsid w:val="00B76F4D"/>
    <w:rsid w:val="00B7721D"/>
    <w:rsid w:val="00B775A3"/>
    <w:rsid w:val="00B779D4"/>
    <w:rsid w:val="00B77A0B"/>
    <w:rsid w:val="00B77E33"/>
    <w:rsid w:val="00B77EDF"/>
    <w:rsid w:val="00B80007"/>
    <w:rsid w:val="00B801FC"/>
    <w:rsid w:val="00B81264"/>
    <w:rsid w:val="00B81AC2"/>
    <w:rsid w:val="00B81BCB"/>
    <w:rsid w:val="00B81FDE"/>
    <w:rsid w:val="00B82222"/>
    <w:rsid w:val="00B82391"/>
    <w:rsid w:val="00B82BB3"/>
    <w:rsid w:val="00B83063"/>
    <w:rsid w:val="00B83125"/>
    <w:rsid w:val="00B83545"/>
    <w:rsid w:val="00B83797"/>
    <w:rsid w:val="00B84004"/>
    <w:rsid w:val="00B841B8"/>
    <w:rsid w:val="00B842CF"/>
    <w:rsid w:val="00B844A1"/>
    <w:rsid w:val="00B844A8"/>
    <w:rsid w:val="00B84AE9"/>
    <w:rsid w:val="00B8543E"/>
    <w:rsid w:val="00B85726"/>
    <w:rsid w:val="00B85733"/>
    <w:rsid w:val="00B85BC5"/>
    <w:rsid w:val="00B85D3C"/>
    <w:rsid w:val="00B85E3C"/>
    <w:rsid w:val="00B86B51"/>
    <w:rsid w:val="00B86D95"/>
    <w:rsid w:val="00B872CE"/>
    <w:rsid w:val="00B875EF"/>
    <w:rsid w:val="00B87819"/>
    <w:rsid w:val="00B9048B"/>
    <w:rsid w:val="00B904BA"/>
    <w:rsid w:val="00B9096B"/>
    <w:rsid w:val="00B909FE"/>
    <w:rsid w:val="00B90E16"/>
    <w:rsid w:val="00B90EE9"/>
    <w:rsid w:val="00B913E8"/>
    <w:rsid w:val="00B91621"/>
    <w:rsid w:val="00B91CBE"/>
    <w:rsid w:val="00B91D13"/>
    <w:rsid w:val="00B92E75"/>
    <w:rsid w:val="00B9330A"/>
    <w:rsid w:val="00B933CA"/>
    <w:rsid w:val="00B93753"/>
    <w:rsid w:val="00B938A3"/>
    <w:rsid w:val="00B93A3D"/>
    <w:rsid w:val="00B93C62"/>
    <w:rsid w:val="00B93CD3"/>
    <w:rsid w:val="00B94597"/>
    <w:rsid w:val="00B946D3"/>
    <w:rsid w:val="00B9472E"/>
    <w:rsid w:val="00B94751"/>
    <w:rsid w:val="00B948C0"/>
    <w:rsid w:val="00B94F0B"/>
    <w:rsid w:val="00B954AD"/>
    <w:rsid w:val="00B955EF"/>
    <w:rsid w:val="00B96683"/>
    <w:rsid w:val="00B96DD4"/>
    <w:rsid w:val="00B97015"/>
    <w:rsid w:val="00B979E9"/>
    <w:rsid w:val="00B97A03"/>
    <w:rsid w:val="00B97CD1"/>
    <w:rsid w:val="00B97EEE"/>
    <w:rsid w:val="00BA0388"/>
    <w:rsid w:val="00BA06AB"/>
    <w:rsid w:val="00BA0B53"/>
    <w:rsid w:val="00BA0C75"/>
    <w:rsid w:val="00BA0DA4"/>
    <w:rsid w:val="00BA1172"/>
    <w:rsid w:val="00BA1299"/>
    <w:rsid w:val="00BA1393"/>
    <w:rsid w:val="00BA14FB"/>
    <w:rsid w:val="00BA16CC"/>
    <w:rsid w:val="00BA1F65"/>
    <w:rsid w:val="00BA2072"/>
    <w:rsid w:val="00BA21F3"/>
    <w:rsid w:val="00BA274F"/>
    <w:rsid w:val="00BA28AB"/>
    <w:rsid w:val="00BA293E"/>
    <w:rsid w:val="00BA30B5"/>
    <w:rsid w:val="00BA387D"/>
    <w:rsid w:val="00BA3D10"/>
    <w:rsid w:val="00BA3EC7"/>
    <w:rsid w:val="00BA4277"/>
    <w:rsid w:val="00BA4B72"/>
    <w:rsid w:val="00BA4DF9"/>
    <w:rsid w:val="00BA4E81"/>
    <w:rsid w:val="00BA5334"/>
    <w:rsid w:val="00BA56A9"/>
    <w:rsid w:val="00BA5FDA"/>
    <w:rsid w:val="00BA6365"/>
    <w:rsid w:val="00BA66AE"/>
    <w:rsid w:val="00BA7228"/>
    <w:rsid w:val="00BA747D"/>
    <w:rsid w:val="00BA75D1"/>
    <w:rsid w:val="00BA78A4"/>
    <w:rsid w:val="00BA78CB"/>
    <w:rsid w:val="00BA7A71"/>
    <w:rsid w:val="00BA7DB5"/>
    <w:rsid w:val="00BB0523"/>
    <w:rsid w:val="00BB079A"/>
    <w:rsid w:val="00BB08F9"/>
    <w:rsid w:val="00BB0989"/>
    <w:rsid w:val="00BB09B2"/>
    <w:rsid w:val="00BB0D41"/>
    <w:rsid w:val="00BB17A7"/>
    <w:rsid w:val="00BB1A52"/>
    <w:rsid w:val="00BB1B41"/>
    <w:rsid w:val="00BB1BF2"/>
    <w:rsid w:val="00BB2192"/>
    <w:rsid w:val="00BB237E"/>
    <w:rsid w:val="00BB27B9"/>
    <w:rsid w:val="00BB2AA0"/>
    <w:rsid w:val="00BB2E85"/>
    <w:rsid w:val="00BB3123"/>
    <w:rsid w:val="00BB33E8"/>
    <w:rsid w:val="00BB37E5"/>
    <w:rsid w:val="00BB3888"/>
    <w:rsid w:val="00BB3FB8"/>
    <w:rsid w:val="00BB48CD"/>
    <w:rsid w:val="00BB4976"/>
    <w:rsid w:val="00BB4E44"/>
    <w:rsid w:val="00BB52D3"/>
    <w:rsid w:val="00BB5656"/>
    <w:rsid w:val="00BB577F"/>
    <w:rsid w:val="00BB57BA"/>
    <w:rsid w:val="00BB5E21"/>
    <w:rsid w:val="00BB5ED7"/>
    <w:rsid w:val="00BB6108"/>
    <w:rsid w:val="00BB6654"/>
    <w:rsid w:val="00BB6846"/>
    <w:rsid w:val="00BB6ABA"/>
    <w:rsid w:val="00BB6BF2"/>
    <w:rsid w:val="00BB709D"/>
    <w:rsid w:val="00BB71AB"/>
    <w:rsid w:val="00BB728C"/>
    <w:rsid w:val="00BB7EC7"/>
    <w:rsid w:val="00BC0099"/>
    <w:rsid w:val="00BC0876"/>
    <w:rsid w:val="00BC0929"/>
    <w:rsid w:val="00BC1DB3"/>
    <w:rsid w:val="00BC1FE8"/>
    <w:rsid w:val="00BC20B8"/>
    <w:rsid w:val="00BC212A"/>
    <w:rsid w:val="00BC23AA"/>
    <w:rsid w:val="00BC29A3"/>
    <w:rsid w:val="00BC29E7"/>
    <w:rsid w:val="00BC2C14"/>
    <w:rsid w:val="00BC2D6A"/>
    <w:rsid w:val="00BC2F22"/>
    <w:rsid w:val="00BC3882"/>
    <w:rsid w:val="00BC40A3"/>
    <w:rsid w:val="00BC40AE"/>
    <w:rsid w:val="00BC4722"/>
    <w:rsid w:val="00BC47AC"/>
    <w:rsid w:val="00BC500D"/>
    <w:rsid w:val="00BC56D1"/>
    <w:rsid w:val="00BC5CB7"/>
    <w:rsid w:val="00BC5DFB"/>
    <w:rsid w:val="00BC5F28"/>
    <w:rsid w:val="00BC753B"/>
    <w:rsid w:val="00BC7731"/>
    <w:rsid w:val="00BC7830"/>
    <w:rsid w:val="00BC79E2"/>
    <w:rsid w:val="00BC7B02"/>
    <w:rsid w:val="00BD0005"/>
    <w:rsid w:val="00BD0380"/>
    <w:rsid w:val="00BD0D1E"/>
    <w:rsid w:val="00BD0DFB"/>
    <w:rsid w:val="00BD19EF"/>
    <w:rsid w:val="00BD1C8C"/>
    <w:rsid w:val="00BD270B"/>
    <w:rsid w:val="00BD2750"/>
    <w:rsid w:val="00BD2791"/>
    <w:rsid w:val="00BD29AD"/>
    <w:rsid w:val="00BD2B4F"/>
    <w:rsid w:val="00BD2CDB"/>
    <w:rsid w:val="00BD2CFF"/>
    <w:rsid w:val="00BD3025"/>
    <w:rsid w:val="00BD37BC"/>
    <w:rsid w:val="00BD3E46"/>
    <w:rsid w:val="00BD407E"/>
    <w:rsid w:val="00BD413C"/>
    <w:rsid w:val="00BD421D"/>
    <w:rsid w:val="00BD4255"/>
    <w:rsid w:val="00BD435F"/>
    <w:rsid w:val="00BD45BA"/>
    <w:rsid w:val="00BD4743"/>
    <w:rsid w:val="00BD4B10"/>
    <w:rsid w:val="00BD4E18"/>
    <w:rsid w:val="00BD4E41"/>
    <w:rsid w:val="00BD4FE5"/>
    <w:rsid w:val="00BD531D"/>
    <w:rsid w:val="00BD569E"/>
    <w:rsid w:val="00BD5875"/>
    <w:rsid w:val="00BD61DE"/>
    <w:rsid w:val="00BD6919"/>
    <w:rsid w:val="00BD69F6"/>
    <w:rsid w:val="00BD6CD8"/>
    <w:rsid w:val="00BD6E7E"/>
    <w:rsid w:val="00BD7600"/>
    <w:rsid w:val="00BD764E"/>
    <w:rsid w:val="00BD77D3"/>
    <w:rsid w:val="00BD7F25"/>
    <w:rsid w:val="00BE0063"/>
    <w:rsid w:val="00BE00FB"/>
    <w:rsid w:val="00BE0428"/>
    <w:rsid w:val="00BE045B"/>
    <w:rsid w:val="00BE05DA"/>
    <w:rsid w:val="00BE0BA6"/>
    <w:rsid w:val="00BE127D"/>
    <w:rsid w:val="00BE14D5"/>
    <w:rsid w:val="00BE1631"/>
    <w:rsid w:val="00BE1C3C"/>
    <w:rsid w:val="00BE2296"/>
    <w:rsid w:val="00BE2811"/>
    <w:rsid w:val="00BE2C14"/>
    <w:rsid w:val="00BE2D71"/>
    <w:rsid w:val="00BE2EE8"/>
    <w:rsid w:val="00BE33C2"/>
    <w:rsid w:val="00BE3CB4"/>
    <w:rsid w:val="00BE3EEB"/>
    <w:rsid w:val="00BE3EF6"/>
    <w:rsid w:val="00BE42A4"/>
    <w:rsid w:val="00BE42BF"/>
    <w:rsid w:val="00BE4A70"/>
    <w:rsid w:val="00BE4B62"/>
    <w:rsid w:val="00BE4D02"/>
    <w:rsid w:val="00BE4EE5"/>
    <w:rsid w:val="00BE4F29"/>
    <w:rsid w:val="00BE4FC4"/>
    <w:rsid w:val="00BE5384"/>
    <w:rsid w:val="00BE576F"/>
    <w:rsid w:val="00BE59CE"/>
    <w:rsid w:val="00BE62C0"/>
    <w:rsid w:val="00BE6748"/>
    <w:rsid w:val="00BE6873"/>
    <w:rsid w:val="00BE69AC"/>
    <w:rsid w:val="00BE6B1F"/>
    <w:rsid w:val="00BE6B54"/>
    <w:rsid w:val="00BE6E6D"/>
    <w:rsid w:val="00BE6F01"/>
    <w:rsid w:val="00BE7055"/>
    <w:rsid w:val="00BE7403"/>
    <w:rsid w:val="00BE7640"/>
    <w:rsid w:val="00BE78B7"/>
    <w:rsid w:val="00BE7A3F"/>
    <w:rsid w:val="00BE7A57"/>
    <w:rsid w:val="00BE7A7C"/>
    <w:rsid w:val="00BE7E6E"/>
    <w:rsid w:val="00BF0662"/>
    <w:rsid w:val="00BF092A"/>
    <w:rsid w:val="00BF1045"/>
    <w:rsid w:val="00BF14FC"/>
    <w:rsid w:val="00BF15E7"/>
    <w:rsid w:val="00BF1C53"/>
    <w:rsid w:val="00BF219B"/>
    <w:rsid w:val="00BF2716"/>
    <w:rsid w:val="00BF2737"/>
    <w:rsid w:val="00BF284B"/>
    <w:rsid w:val="00BF3148"/>
    <w:rsid w:val="00BF32B9"/>
    <w:rsid w:val="00BF3500"/>
    <w:rsid w:val="00BF3521"/>
    <w:rsid w:val="00BF421E"/>
    <w:rsid w:val="00BF45EE"/>
    <w:rsid w:val="00BF4963"/>
    <w:rsid w:val="00BF4EEB"/>
    <w:rsid w:val="00BF50C4"/>
    <w:rsid w:val="00BF5672"/>
    <w:rsid w:val="00BF56F9"/>
    <w:rsid w:val="00BF5E27"/>
    <w:rsid w:val="00BF6163"/>
    <w:rsid w:val="00BF61CE"/>
    <w:rsid w:val="00BF6A0F"/>
    <w:rsid w:val="00BF73BD"/>
    <w:rsid w:val="00BF7550"/>
    <w:rsid w:val="00BF7682"/>
    <w:rsid w:val="00BF7C27"/>
    <w:rsid w:val="00C000E0"/>
    <w:rsid w:val="00C00BA1"/>
    <w:rsid w:val="00C00BB2"/>
    <w:rsid w:val="00C00DEE"/>
    <w:rsid w:val="00C013A4"/>
    <w:rsid w:val="00C013AB"/>
    <w:rsid w:val="00C017E8"/>
    <w:rsid w:val="00C01D3B"/>
    <w:rsid w:val="00C01D62"/>
    <w:rsid w:val="00C01EAD"/>
    <w:rsid w:val="00C0290C"/>
    <w:rsid w:val="00C02AF1"/>
    <w:rsid w:val="00C02CF1"/>
    <w:rsid w:val="00C03403"/>
    <w:rsid w:val="00C037C0"/>
    <w:rsid w:val="00C0381A"/>
    <w:rsid w:val="00C039A3"/>
    <w:rsid w:val="00C0400C"/>
    <w:rsid w:val="00C040F7"/>
    <w:rsid w:val="00C041CA"/>
    <w:rsid w:val="00C0460B"/>
    <w:rsid w:val="00C04897"/>
    <w:rsid w:val="00C04AAC"/>
    <w:rsid w:val="00C05391"/>
    <w:rsid w:val="00C0543C"/>
    <w:rsid w:val="00C0597C"/>
    <w:rsid w:val="00C06754"/>
    <w:rsid w:val="00C0679F"/>
    <w:rsid w:val="00C0687C"/>
    <w:rsid w:val="00C06EA2"/>
    <w:rsid w:val="00C07152"/>
    <w:rsid w:val="00C0750E"/>
    <w:rsid w:val="00C07A78"/>
    <w:rsid w:val="00C07B0B"/>
    <w:rsid w:val="00C1000B"/>
    <w:rsid w:val="00C1002E"/>
    <w:rsid w:val="00C101CA"/>
    <w:rsid w:val="00C1046B"/>
    <w:rsid w:val="00C10777"/>
    <w:rsid w:val="00C108D1"/>
    <w:rsid w:val="00C10CB9"/>
    <w:rsid w:val="00C110C5"/>
    <w:rsid w:val="00C11384"/>
    <w:rsid w:val="00C113FB"/>
    <w:rsid w:val="00C11691"/>
    <w:rsid w:val="00C1170F"/>
    <w:rsid w:val="00C122F9"/>
    <w:rsid w:val="00C123BF"/>
    <w:rsid w:val="00C123D4"/>
    <w:rsid w:val="00C12F30"/>
    <w:rsid w:val="00C145C1"/>
    <w:rsid w:val="00C14744"/>
    <w:rsid w:val="00C14E69"/>
    <w:rsid w:val="00C15147"/>
    <w:rsid w:val="00C1572B"/>
    <w:rsid w:val="00C1575F"/>
    <w:rsid w:val="00C158DA"/>
    <w:rsid w:val="00C15C59"/>
    <w:rsid w:val="00C160A0"/>
    <w:rsid w:val="00C1683D"/>
    <w:rsid w:val="00C168B5"/>
    <w:rsid w:val="00C16A18"/>
    <w:rsid w:val="00C16AC7"/>
    <w:rsid w:val="00C1713D"/>
    <w:rsid w:val="00C2019B"/>
    <w:rsid w:val="00C20400"/>
    <w:rsid w:val="00C20769"/>
    <w:rsid w:val="00C20BEE"/>
    <w:rsid w:val="00C20DC7"/>
    <w:rsid w:val="00C21550"/>
    <w:rsid w:val="00C218CC"/>
    <w:rsid w:val="00C21AA3"/>
    <w:rsid w:val="00C21DF0"/>
    <w:rsid w:val="00C2227C"/>
    <w:rsid w:val="00C2229A"/>
    <w:rsid w:val="00C22885"/>
    <w:rsid w:val="00C22B3A"/>
    <w:rsid w:val="00C22D86"/>
    <w:rsid w:val="00C22F9F"/>
    <w:rsid w:val="00C22FFF"/>
    <w:rsid w:val="00C234B8"/>
    <w:rsid w:val="00C23608"/>
    <w:rsid w:val="00C237D4"/>
    <w:rsid w:val="00C23B6A"/>
    <w:rsid w:val="00C23DF8"/>
    <w:rsid w:val="00C24511"/>
    <w:rsid w:val="00C2466D"/>
    <w:rsid w:val="00C24B61"/>
    <w:rsid w:val="00C25176"/>
    <w:rsid w:val="00C2542E"/>
    <w:rsid w:val="00C25B30"/>
    <w:rsid w:val="00C25C18"/>
    <w:rsid w:val="00C25D2C"/>
    <w:rsid w:val="00C25E12"/>
    <w:rsid w:val="00C25F20"/>
    <w:rsid w:val="00C26444"/>
    <w:rsid w:val="00C265F8"/>
    <w:rsid w:val="00C26EE2"/>
    <w:rsid w:val="00C26FF1"/>
    <w:rsid w:val="00C2710D"/>
    <w:rsid w:val="00C27404"/>
    <w:rsid w:val="00C27886"/>
    <w:rsid w:val="00C27E15"/>
    <w:rsid w:val="00C27E9C"/>
    <w:rsid w:val="00C27FEC"/>
    <w:rsid w:val="00C30077"/>
    <w:rsid w:val="00C301C9"/>
    <w:rsid w:val="00C302FD"/>
    <w:rsid w:val="00C3035F"/>
    <w:rsid w:val="00C30436"/>
    <w:rsid w:val="00C3074C"/>
    <w:rsid w:val="00C307F7"/>
    <w:rsid w:val="00C308A8"/>
    <w:rsid w:val="00C30B9A"/>
    <w:rsid w:val="00C3154C"/>
    <w:rsid w:val="00C31638"/>
    <w:rsid w:val="00C31B5C"/>
    <w:rsid w:val="00C31CA3"/>
    <w:rsid w:val="00C31DB2"/>
    <w:rsid w:val="00C31E05"/>
    <w:rsid w:val="00C32BB2"/>
    <w:rsid w:val="00C3328B"/>
    <w:rsid w:val="00C33A1B"/>
    <w:rsid w:val="00C33DA8"/>
    <w:rsid w:val="00C342D9"/>
    <w:rsid w:val="00C3430A"/>
    <w:rsid w:val="00C34381"/>
    <w:rsid w:val="00C3451A"/>
    <w:rsid w:val="00C34859"/>
    <w:rsid w:val="00C357C4"/>
    <w:rsid w:val="00C368C5"/>
    <w:rsid w:val="00C369C2"/>
    <w:rsid w:val="00C3722A"/>
    <w:rsid w:val="00C373E0"/>
    <w:rsid w:val="00C37704"/>
    <w:rsid w:val="00C37D7F"/>
    <w:rsid w:val="00C4053E"/>
    <w:rsid w:val="00C405C4"/>
    <w:rsid w:val="00C40797"/>
    <w:rsid w:val="00C40A92"/>
    <w:rsid w:val="00C40B59"/>
    <w:rsid w:val="00C40E4C"/>
    <w:rsid w:val="00C40FB3"/>
    <w:rsid w:val="00C417FE"/>
    <w:rsid w:val="00C41BB6"/>
    <w:rsid w:val="00C41EFD"/>
    <w:rsid w:val="00C4232E"/>
    <w:rsid w:val="00C4266B"/>
    <w:rsid w:val="00C42733"/>
    <w:rsid w:val="00C42B28"/>
    <w:rsid w:val="00C42C9E"/>
    <w:rsid w:val="00C430AF"/>
    <w:rsid w:val="00C432E8"/>
    <w:rsid w:val="00C43817"/>
    <w:rsid w:val="00C43B14"/>
    <w:rsid w:val="00C43E86"/>
    <w:rsid w:val="00C44828"/>
    <w:rsid w:val="00C44993"/>
    <w:rsid w:val="00C44AFB"/>
    <w:rsid w:val="00C44C83"/>
    <w:rsid w:val="00C452DB"/>
    <w:rsid w:val="00C454F2"/>
    <w:rsid w:val="00C45811"/>
    <w:rsid w:val="00C45B5B"/>
    <w:rsid w:val="00C45FA6"/>
    <w:rsid w:val="00C46ABE"/>
    <w:rsid w:val="00C46B02"/>
    <w:rsid w:val="00C46C25"/>
    <w:rsid w:val="00C47204"/>
    <w:rsid w:val="00C47BED"/>
    <w:rsid w:val="00C47CAE"/>
    <w:rsid w:val="00C47DAE"/>
    <w:rsid w:val="00C50002"/>
    <w:rsid w:val="00C503F7"/>
    <w:rsid w:val="00C51C6D"/>
    <w:rsid w:val="00C51F3A"/>
    <w:rsid w:val="00C51FCE"/>
    <w:rsid w:val="00C52360"/>
    <w:rsid w:val="00C52590"/>
    <w:rsid w:val="00C52679"/>
    <w:rsid w:val="00C52B69"/>
    <w:rsid w:val="00C52F09"/>
    <w:rsid w:val="00C53054"/>
    <w:rsid w:val="00C5312C"/>
    <w:rsid w:val="00C53369"/>
    <w:rsid w:val="00C533A2"/>
    <w:rsid w:val="00C5347E"/>
    <w:rsid w:val="00C53A65"/>
    <w:rsid w:val="00C53A85"/>
    <w:rsid w:val="00C53ED1"/>
    <w:rsid w:val="00C53FB7"/>
    <w:rsid w:val="00C541EB"/>
    <w:rsid w:val="00C543AB"/>
    <w:rsid w:val="00C5454D"/>
    <w:rsid w:val="00C54780"/>
    <w:rsid w:val="00C547DC"/>
    <w:rsid w:val="00C56151"/>
    <w:rsid w:val="00C56157"/>
    <w:rsid w:val="00C56ADE"/>
    <w:rsid w:val="00C573A0"/>
    <w:rsid w:val="00C576B3"/>
    <w:rsid w:val="00C57C98"/>
    <w:rsid w:val="00C602E1"/>
    <w:rsid w:val="00C6045F"/>
    <w:rsid w:val="00C60A44"/>
    <w:rsid w:val="00C60AA2"/>
    <w:rsid w:val="00C60D8D"/>
    <w:rsid w:val="00C61427"/>
    <w:rsid w:val="00C618E9"/>
    <w:rsid w:val="00C61C61"/>
    <w:rsid w:val="00C61ECA"/>
    <w:rsid w:val="00C6219D"/>
    <w:rsid w:val="00C62359"/>
    <w:rsid w:val="00C62AB1"/>
    <w:rsid w:val="00C62AD1"/>
    <w:rsid w:val="00C62FE1"/>
    <w:rsid w:val="00C634BE"/>
    <w:rsid w:val="00C634D3"/>
    <w:rsid w:val="00C63534"/>
    <w:rsid w:val="00C638BF"/>
    <w:rsid w:val="00C63B5F"/>
    <w:rsid w:val="00C63FC2"/>
    <w:rsid w:val="00C64018"/>
    <w:rsid w:val="00C644D3"/>
    <w:rsid w:val="00C6470E"/>
    <w:rsid w:val="00C64C48"/>
    <w:rsid w:val="00C64D30"/>
    <w:rsid w:val="00C6520A"/>
    <w:rsid w:val="00C655A3"/>
    <w:rsid w:val="00C65A3E"/>
    <w:rsid w:val="00C65C35"/>
    <w:rsid w:val="00C65FC0"/>
    <w:rsid w:val="00C6663B"/>
    <w:rsid w:val="00C66A7A"/>
    <w:rsid w:val="00C66AFF"/>
    <w:rsid w:val="00C66D64"/>
    <w:rsid w:val="00C67327"/>
    <w:rsid w:val="00C67390"/>
    <w:rsid w:val="00C673D0"/>
    <w:rsid w:val="00C70044"/>
    <w:rsid w:val="00C709D7"/>
    <w:rsid w:val="00C70CF3"/>
    <w:rsid w:val="00C7121C"/>
    <w:rsid w:val="00C712C1"/>
    <w:rsid w:val="00C71A61"/>
    <w:rsid w:val="00C71C98"/>
    <w:rsid w:val="00C71E43"/>
    <w:rsid w:val="00C7206E"/>
    <w:rsid w:val="00C7223D"/>
    <w:rsid w:val="00C72244"/>
    <w:rsid w:val="00C726B2"/>
    <w:rsid w:val="00C72847"/>
    <w:rsid w:val="00C729CA"/>
    <w:rsid w:val="00C72B0E"/>
    <w:rsid w:val="00C72D8D"/>
    <w:rsid w:val="00C72F46"/>
    <w:rsid w:val="00C731AF"/>
    <w:rsid w:val="00C73325"/>
    <w:rsid w:val="00C735E5"/>
    <w:rsid w:val="00C73BFB"/>
    <w:rsid w:val="00C73FDD"/>
    <w:rsid w:val="00C74074"/>
    <w:rsid w:val="00C74237"/>
    <w:rsid w:val="00C747DC"/>
    <w:rsid w:val="00C75458"/>
    <w:rsid w:val="00C757C0"/>
    <w:rsid w:val="00C75836"/>
    <w:rsid w:val="00C75861"/>
    <w:rsid w:val="00C759E8"/>
    <w:rsid w:val="00C75AE3"/>
    <w:rsid w:val="00C75EAE"/>
    <w:rsid w:val="00C7626B"/>
    <w:rsid w:val="00C762CC"/>
    <w:rsid w:val="00C769CC"/>
    <w:rsid w:val="00C76B7C"/>
    <w:rsid w:val="00C76BC8"/>
    <w:rsid w:val="00C76E62"/>
    <w:rsid w:val="00C76F7E"/>
    <w:rsid w:val="00C77723"/>
    <w:rsid w:val="00C7799A"/>
    <w:rsid w:val="00C77C2A"/>
    <w:rsid w:val="00C77CA6"/>
    <w:rsid w:val="00C77DAD"/>
    <w:rsid w:val="00C77DDB"/>
    <w:rsid w:val="00C80503"/>
    <w:rsid w:val="00C805D6"/>
    <w:rsid w:val="00C80F45"/>
    <w:rsid w:val="00C80F95"/>
    <w:rsid w:val="00C813E8"/>
    <w:rsid w:val="00C81879"/>
    <w:rsid w:val="00C81C30"/>
    <w:rsid w:val="00C82244"/>
    <w:rsid w:val="00C834B5"/>
    <w:rsid w:val="00C840BB"/>
    <w:rsid w:val="00C84C4F"/>
    <w:rsid w:val="00C84D0A"/>
    <w:rsid w:val="00C84FE3"/>
    <w:rsid w:val="00C8500B"/>
    <w:rsid w:val="00C852AC"/>
    <w:rsid w:val="00C859C7"/>
    <w:rsid w:val="00C85B5E"/>
    <w:rsid w:val="00C85E5A"/>
    <w:rsid w:val="00C85F83"/>
    <w:rsid w:val="00C860D0"/>
    <w:rsid w:val="00C86318"/>
    <w:rsid w:val="00C8641A"/>
    <w:rsid w:val="00C86998"/>
    <w:rsid w:val="00C86ACB"/>
    <w:rsid w:val="00C86CD5"/>
    <w:rsid w:val="00C86D62"/>
    <w:rsid w:val="00C86F77"/>
    <w:rsid w:val="00C87049"/>
    <w:rsid w:val="00C877CE"/>
    <w:rsid w:val="00C87F70"/>
    <w:rsid w:val="00C90132"/>
    <w:rsid w:val="00C901C0"/>
    <w:rsid w:val="00C90341"/>
    <w:rsid w:val="00C909B5"/>
    <w:rsid w:val="00C90D7F"/>
    <w:rsid w:val="00C91322"/>
    <w:rsid w:val="00C91A57"/>
    <w:rsid w:val="00C91D6B"/>
    <w:rsid w:val="00C91EF7"/>
    <w:rsid w:val="00C920B1"/>
    <w:rsid w:val="00C9235F"/>
    <w:rsid w:val="00C928A4"/>
    <w:rsid w:val="00C93002"/>
    <w:rsid w:val="00C93276"/>
    <w:rsid w:val="00C93452"/>
    <w:rsid w:val="00C946F4"/>
    <w:rsid w:val="00C94B6B"/>
    <w:rsid w:val="00C94BC6"/>
    <w:rsid w:val="00C94FA3"/>
    <w:rsid w:val="00C951CC"/>
    <w:rsid w:val="00C952BC"/>
    <w:rsid w:val="00C955F7"/>
    <w:rsid w:val="00C959AA"/>
    <w:rsid w:val="00C95DF7"/>
    <w:rsid w:val="00C9601E"/>
    <w:rsid w:val="00C961D5"/>
    <w:rsid w:val="00C9624C"/>
    <w:rsid w:val="00C963A3"/>
    <w:rsid w:val="00C971DA"/>
    <w:rsid w:val="00C97305"/>
    <w:rsid w:val="00C97354"/>
    <w:rsid w:val="00C973BD"/>
    <w:rsid w:val="00C9779C"/>
    <w:rsid w:val="00C97C70"/>
    <w:rsid w:val="00CA02FC"/>
    <w:rsid w:val="00CA0573"/>
    <w:rsid w:val="00CA0D13"/>
    <w:rsid w:val="00CA1421"/>
    <w:rsid w:val="00CA2073"/>
    <w:rsid w:val="00CA243A"/>
    <w:rsid w:val="00CA24F5"/>
    <w:rsid w:val="00CA2E9B"/>
    <w:rsid w:val="00CA33D3"/>
    <w:rsid w:val="00CA385C"/>
    <w:rsid w:val="00CA3B69"/>
    <w:rsid w:val="00CA3EC0"/>
    <w:rsid w:val="00CA3F9D"/>
    <w:rsid w:val="00CA40F6"/>
    <w:rsid w:val="00CA46E4"/>
    <w:rsid w:val="00CA47C7"/>
    <w:rsid w:val="00CA4844"/>
    <w:rsid w:val="00CA4D96"/>
    <w:rsid w:val="00CA4F95"/>
    <w:rsid w:val="00CA5465"/>
    <w:rsid w:val="00CA5665"/>
    <w:rsid w:val="00CA57E8"/>
    <w:rsid w:val="00CA5C1D"/>
    <w:rsid w:val="00CA6389"/>
    <w:rsid w:val="00CA63ED"/>
    <w:rsid w:val="00CA67FB"/>
    <w:rsid w:val="00CA6EEB"/>
    <w:rsid w:val="00CA7A5D"/>
    <w:rsid w:val="00CB02AB"/>
    <w:rsid w:val="00CB07D0"/>
    <w:rsid w:val="00CB0C6B"/>
    <w:rsid w:val="00CB0D53"/>
    <w:rsid w:val="00CB1102"/>
    <w:rsid w:val="00CB11C7"/>
    <w:rsid w:val="00CB1244"/>
    <w:rsid w:val="00CB1350"/>
    <w:rsid w:val="00CB13A9"/>
    <w:rsid w:val="00CB1881"/>
    <w:rsid w:val="00CB1907"/>
    <w:rsid w:val="00CB2516"/>
    <w:rsid w:val="00CB3300"/>
    <w:rsid w:val="00CB34A5"/>
    <w:rsid w:val="00CB3751"/>
    <w:rsid w:val="00CB3935"/>
    <w:rsid w:val="00CB3E67"/>
    <w:rsid w:val="00CB4290"/>
    <w:rsid w:val="00CB4399"/>
    <w:rsid w:val="00CB4648"/>
    <w:rsid w:val="00CB4A77"/>
    <w:rsid w:val="00CB566B"/>
    <w:rsid w:val="00CB5905"/>
    <w:rsid w:val="00CB5E7D"/>
    <w:rsid w:val="00CB621A"/>
    <w:rsid w:val="00CB6B1D"/>
    <w:rsid w:val="00CB6CE0"/>
    <w:rsid w:val="00CB6F28"/>
    <w:rsid w:val="00CB7157"/>
    <w:rsid w:val="00CB729D"/>
    <w:rsid w:val="00CB7348"/>
    <w:rsid w:val="00CB75BF"/>
    <w:rsid w:val="00CB79CB"/>
    <w:rsid w:val="00CB79D8"/>
    <w:rsid w:val="00CB7D6B"/>
    <w:rsid w:val="00CB7F2D"/>
    <w:rsid w:val="00CC00D6"/>
    <w:rsid w:val="00CC0305"/>
    <w:rsid w:val="00CC0A52"/>
    <w:rsid w:val="00CC0AC8"/>
    <w:rsid w:val="00CC127D"/>
    <w:rsid w:val="00CC15A8"/>
    <w:rsid w:val="00CC177D"/>
    <w:rsid w:val="00CC1B67"/>
    <w:rsid w:val="00CC1C44"/>
    <w:rsid w:val="00CC1E9C"/>
    <w:rsid w:val="00CC1EFC"/>
    <w:rsid w:val="00CC2494"/>
    <w:rsid w:val="00CC2684"/>
    <w:rsid w:val="00CC27F4"/>
    <w:rsid w:val="00CC28CA"/>
    <w:rsid w:val="00CC2AB1"/>
    <w:rsid w:val="00CC2E05"/>
    <w:rsid w:val="00CC32C0"/>
    <w:rsid w:val="00CC3500"/>
    <w:rsid w:val="00CC38E1"/>
    <w:rsid w:val="00CC3A60"/>
    <w:rsid w:val="00CC3BB0"/>
    <w:rsid w:val="00CC3D70"/>
    <w:rsid w:val="00CC3E9F"/>
    <w:rsid w:val="00CC47C9"/>
    <w:rsid w:val="00CC4999"/>
    <w:rsid w:val="00CC4EBC"/>
    <w:rsid w:val="00CC4F79"/>
    <w:rsid w:val="00CC4FC5"/>
    <w:rsid w:val="00CC5C4C"/>
    <w:rsid w:val="00CC5DF9"/>
    <w:rsid w:val="00CC5E94"/>
    <w:rsid w:val="00CC5F36"/>
    <w:rsid w:val="00CC5F3D"/>
    <w:rsid w:val="00CC5F43"/>
    <w:rsid w:val="00CC6A32"/>
    <w:rsid w:val="00CC6CF5"/>
    <w:rsid w:val="00CC7ACF"/>
    <w:rsid w:val="00CD05ED"/>
    <w:rsid w:val="00CD0B99"/>
    <w:rsid w:val="00CD0BD5"/>
    <w:rsid w:val="00CD11D3"/>
    <w:rsid w:val="00CD1397"/>
    <w:rsid w:val="00CD181D"/>
    <w:rsid w:val="00CD24C8"/>
    <w:rsid w:val="00CD2528"/>
    <w:rsid w:val="00CD28B2"/>
    <w:rsid w:val="00CD2D11"/>
    <w:rsid w:val="00CD3092"/>
    <w:rsid w:val="00CD36F2"/>
    <w:rsid w:val="00CD3898"/>
    <w:rsid w:val="00CD3A63"/>
    <w:rsid w:val="00CD3E5E"/>
    <w:rsid w:val="00CD43BC"/>
    <w:rsid w:val="00CD497F"/>
    <w:rsid w:val="00CD4B79"/>
    <w:rsid w:val="00CD4CD3"/>
    <w:rsid w:val="00CD5205"/>
    <w:rsid w:val="00CD5849"/>
    <w:rsid w:val="00CD5C9E"/>
    <w:rsid w:val="00CD617C"/>
    <w:rsid w:val="00CD69E3"/>
    <w:rsid w:val="00CD6D1E"/>
    <w:rsid w:val="00CD6D2E"/>
    <w:rsid w:val="00CD6DE8"/>
    <w:rsid w:val="00CD7729"/>
    <w:rsid w:val="00CD7DF3"/>
    <w:rsid w:val="00CD7F87"/>
    <w:rsid w:val="00CE02F2"/>
    <w:rsid w:val="00CE0359"/>
    <w:rsid w:val="00CE03D2"/>
    <w:rsid w:val="00CE04C2"/>
    <w:rsid w:val="00CE050F"/>
    <w:rsid w:val="00CE0B45"/>
    <w:rsid w:val="00CE0D0D"/>
    <w:rsid w:val="00CE0D44"/>
    <w:rsid w:val="00CE1017"/>
    <w:rsid w:val="00CE1795"/>
    <w:rsid w:val="00CE18DD"/>
    <w:rsid w:val="00CE2112"/>
    <w:rsid w:val="00CE28F8"/>
    <w:rsid w:val="00CE2B93"/>
    <w:rsid w:val="00CE3477"/>
    <w:rsid w:val="00CE3493"/>
    <w:rsid w:val="00CE3684"/>
    <w:rsid w:val="00CE3778"/>
    <w:rsid w:val="00CE394D"/>
    <w:rsid w:val="00CE3DBD"/>
    <w:rsid w:val="00CE4218"/>
    <w:rsid w:val="00CE4278"/>
    <w:rsid w:val="00CE44DF"/>
    <w:rsid w:val="00CE47D6"/>
    <w:rsid w:val="00CE48BC"/>
    <w:rsid w:val="00CE48D2"/>
    <w:rsid w:val="00CE4BD5"/>
    <w:rsid w:val="00CE5255"/>
    <w:rsid w:val="00CE5B83"/>
    <w:rsid w:val="00CE5E1A"/>
    <w:rsid w:val="00CE5FE6"/>
    <w:rsid w:val="00CE65EF"/>
    <w:rsid w:val="00CE6676"/>
    <w:rsid w:val="00CE693F"/>
    <w:rsid w:val="00CE6CAD"/>
    <w:rsid w:val="00CE6E12"/>
    <w:rsid w:val="00CE6F02"/>
    <w:rsid w:val="00CE70E0"/>
    <w:rsid w:val="00CE740D"/>
    <w:rsid w:val="00CE77D5"/>
    <w:rsid w:val="00CE7BF6"/>
    <w:rsid w:val="00CF01DF"/>
    <w:rsid w:val="00CF0553"/>
    <w:rsid w:val="00CF0C3A"/>
    <w:rsid w:val="00CF0C50"/>
    <w:rsid w:val="00CF18A1"/>
    <w:rsid w:val="00CF1C85"/>
    <w:rsid w:val="00CF2644"/>
    <w:rsid w:val="00CF2FF1"/>
    <w:rsid w:val="00CF31E6"/>
    <w:rsid w:val="00CF3228"/>
    <w:rsid w:val="00CF3400"/>
    <w:rsid w:val="00CF346F"/>
    <w:rsid w:val="00CF363F"/>
    <w:rsid w:val="00CF370C"/>
    <w:rsid w:val="00CF3BBB"/>
    <w:rsid w:val="00CF3D09"/>
    <w:rsid w:val="00CF43DF"/>
    <w:rsid w:val="00CF4FB6"/>
    <w:rsid w:val="00CF50EA"/>
    <w:rsid w:val="00CF5609"/>
    <w:rsid w:val="00CF5626"/>
    <w:rsid w:val="00CF569D"/>
    <w:rsid w:val="00CF5B96"/>
    <w:rsid w:val="00CF5BC3"/>
    <w:rsid w:val="00CF5C60"/>
    <w:rsid w:val="00CF5F04"/>
    <w:rsid w:val="00CF6382"/>
    <w:rsid w:val="00CF6AE3"/>
    <w:rsid w:val="00CF6DCE"/>
    <w:rsid w:val="00CF6ED5"/>
    <w:rsid w:val="00CF7522"/>
    <w:rsid w:val="00CF755E"/>
    <w:rsid w:val="00CF7578"/>
    <w:rsid w:val="00CF762F"/>
    <w:rsid w:val="00CF7AF7"/>
    <w:rsid w:val="00CF7CF7"/>
    <w:rsid w:val="00D00163"/>
    <w:rsid w:val="00D003D9"/>
    <w:rsid w:val="00D006D9"/>
    <w:rsid w:val="00D0073E"/>
    <w:rsid w:val="00D020A4"/>
    <w:rsid w:val="00D02448"/>
    <w:rsid w:val="00D0270D"/>
    <w:rsid w:val="00D029AD"/>
    <w:rsid w:val="00D0320E"/>
    <w:rsid w:val="00D03601"/>
    <w:rsid w:val="00D03D5C"/>
    <w:rsid w:val="00D03E97"/>
    <w:rsid w:val="00D041C9"/>
    <w:rsid w:val="00D041CC"/>
    <w:rsid w:val="00D048FE"/>
    <w:rsid w:val="00D04CFF"/>
    <w:rsid w:val="00D04E88"/>
    <w:rsid w:val="00D04EEB"/>
    <w:rsid w:val="00D05529"/>
    <w:rsid w:val="00D05576"/>
    <w:rsid w:val="00D057E3"/>
    <w:rsid w:val="00D05880"/>
    <w:rsid w:val="00D05BA6"/>
    <w:rsid w:val="00D06005"/>
    <w:rsid w:val="00D0615F"/>
    <w:rsid w:val="00D067D7"/>
    <w:rsid w:val="00D068FB"/>
    <w:rsid w:val="00D07855"/>
    <w:rsid w:val="00D07B58"/>
    <w:rsid w:val="00D07BDF"/>
    <w:rsid w:val="00D10606"/>
    <w:rsid w:val="00D1104D"/>
    <w:rsid w:val="00D1118B"/>
    <w:rsid w:val="00D1126C"/>
    <w:rsid w:val="00D11297"/>
    <w:rsid w:val="00D112F7"/>
    <w:rsid w:val="00D11680"/>
    <w:rsid w:val="00D11756"/>
    <w:rsid w:val="00D11BD0"/>
    <w:rsid w:val="00D11DC2"/>
    <w:rsid w:val="00D11EEE"/>
    <w:rsid w:val="00D12448"/>
    <w:rsid w:val="00D12561"/>
    <w:rsid w:val="00D12876"/>
    <w:rsid w:val="00D130AD"/>
    <w:rsid w:val="00D1315E"/>
    <w:rsid w:val="00D131A5"/>
    <w:rsid w:val="00D132A4"/>
    <w:rsid w:val="00D1363F"/>
    <w:rsid w:val="00D137DF"/>
    <w:rsid w:val="00D13DE5"/>
    <w:rsid w:val="00D141B7"/>
    <w:rsid w:val="00D142FE"/>
    <w:rsid w:val="00D14A7C"/>
    <w:rsid w:val="00D14C22"/>
    <w:rsid w:val="00D14CE7"/>
    <w:rsid w:val="00D14EC1"/>
    <w:rsid w:val="00D14F75"/>
    <w:rsid w:val="00D1573A"/>
    <w:rsid w:val="00D15B92"/>
    <w:rsid w:val="00D15E86"/>
    <w:rsid w:val="00D160B5"/>
    <w:rsid w:val="00D162BC"/>
    <w:rsid w:val="00D16613"/>
    <w:rsid w:val="00D169F7"/>
    <w:rsid w:val="00D16B88"/>
    <w:rsid w:val="00D16F38"/>
    <w:rsid w:val="00D17AB6"/>
    <w:rsid w:val="00D17AEF"/>
    <w:rsid w:val="00D17DE1"/>
    <w:rsid w:val="00D17EE4"/>
    <w:rsid w:val="00D20386"/>
    <w:rsid w:val="00D20D6D"/>
    <w:rsid w:val="00D21161"/>
    <w:rsid w:val="00D215BA"/>
    <w:rsid w:val="00D21914"/>
    <w:rsid w:val="00D21CCB"/>
    <w:rsid w:val="00D21F2E"/>
    <w:rsid w:val="00D21F4F"/>
    <w:rsid w:val="00D22107"/>
    <w:rsid w:val="00D223A3"/>
    <w:rsid w:val="00D2266D"/>
    <w:rsid w:val="00D227DB"/>
    <w:rsid w:val="00D227ED"/>
    <w:rsid w:val="00D22AB5"/>
    <w:rsid w:val="00D23C4E"/>
    <w:rsid w:val="00D23DB2"/>
    <w:rsid w:val="00D24030"/>
    <w:rsid w:val="00D2456B"/>
    <w:rsid w:val="00D24636"/>
    <w:rsid w:val="00D24F38"/>
    <w:rsid w:val="00D25E01"/>
    <w:rsid w:val="00D262F2"/>
    <w:rsid w:val="00D26446"/>
    <w:rsid w:val="00D26707"/>
    <w:rsid w:val="00D26E33"/>
    <w:rsid w:val="00D27371"/>
    <w:rsid w:val="00D275DD"/>
    <w:rsid w:val="00D27D0E"/>
    <w:rsid w:val="00D30240"/>
    <w:rsid w:val="00D30CCF"/>
    <w:rsid w:val="00D310AC"/>
    <w:rsid w:val="00D3141F"/>
    <w:rsid w:val="00D31879"/>
    <w:rsid w:val="00D31B20"/>
    <w:rsid w:val="00D32077"/>
    <w:rsid w:val="00D3295E"/>
    <w:rsid w:val="00D335E7"/>
    <w:rsid w:val="00D33BAC"/>
    <w:rsid w:val="00D33EC4"/>
    <w:rsid w:val="00D34145"/>
    <w:rsid w:val="00D34B0E"/>
    <w:rsid w:val="00D34C96"/>
    <w:rsid w:val="00D34D6B"/>
    <w:rsid w:val="00D350FC"/>
    <w:rsid w:val="00D35626"/>
    <w:rsid w:val="00D35D8E"/>
    <w:rsid w:val="00D360A6"/>
    <w:rsid w:val="00D3701A"/>
    <w:rsid w:val="00D3737F"/>
    <w:rsid w:val="00D3755F"/>
    <w:rsid w:val="00D376F3"/>
    <w:rsid w:val="00D37716"/>
    <w:rsid w:val="00D40871"/>
    <w:rsid w:val="00D40EBB"/>
    <w:rsid w:val="00D413DF"/>
    <w:rsid w:val="00D414CE"/>
    <w:rsid w:val="00D417FD"/>
    <w:rsid w:val="00D41F73"/>
    <w:rsid w:val="00D42050"/>
    <w:rsid w:val="00D42DFA"/>
    <w:rsid w:val="00D42F9B"/>
    <w:rsid w:val="00D4322F"/>
    <w:rsid w:val="00D4324F"/>
    <w:rsid w:val="00D43411"/>
    <w:rsid w:val="00D4350E"/>
    <w:rsid w:val="00D443D9"/>
    <w:rsid w:val="00D445EC"/>
    <w:rsid w:val="00D44765"/>
    <w:rsid w:val="00D44A9D"/>
    <w:rsid w:val="00D44DC6"/>
    <w:rsid w:val="00D45010"/>
    <w:rsid w:val="00D45177"/>
    <w:rsid w:val="00D45249"/>
    <w:rsid w:val="00D45855"/>
    <w:rsid w:val="00D4638C"/>
    <w:rsid w:val="00D46FE5"/>
    <w:rsid w:val="00D476A6"/>
    <w:rsid w:val="00D47833"/>
    <w:rsid w:val="00D47D35"/>
    <w:rsid w:val="00D50A43"/>
    <w:rsid w:val="00D50FB4"/>
    <w:rsid w:val="00D50FF6"/>
    <w:rsid w:val="00D5134E"/>
    <w:rsid w:val="00D51B99"/>
    <w:rsid w:val="00D51DC5"/>
    <w:rsid w:val="00D5235D"/>
    <w:rsid w:val="00D52931"/>
    <w:rsid w:val="00D52A99"/>
    <w:rsid w:val="00D52FAA"/>
    <w:rsid w:val="00D534A6"/>
    <w:rsid w:val="00D53568"/>
    <w:rsid w:val="00D535E5"/>
    <w:rsid w:val="00D536D1"/>
    <w:rsid w:val="00D53825"/>
    <w:rsid w:val="00D5405A"/>
    <w:rsid w:val="00D541E4"/>
    <w:rsid w:val="00D54243"/>
    <w:rsid w:val="00D542B0"/>
    <w:rsid w:val="00D54BD2"/>
    <w:rsid w:val="00D54F79"/>
    <w:rsid w:val="00D54FF6"/>
    <w:rsid w:val="00D554A5"/>
    <w:rsid w:val="00D55725"/>
    <w:rsid w:val="00D55AE6"/>
    <w:rsid w:val="00D55D0E"/>
    <w:rsid w:val="00D565BB"/>
    <w:rsid w:val="00D56A45"/>
    <w:rsid w:val="00D56CF8"/>
    <w:rsid w:val="00D57068"/>
    <w:rsid w:val="00D57086"/>
    <w:rsid w:val="00D571D5"/>
    <w:rsid w:val="00D57839"/>
    <w:rsid w:val="00D5784C"/>
    <w:rsid w:val="00D579C1"/>
    <w:rsid w:val="00D57B6F"/>
    <w:rsid w:val="00D57DFA"/>
    <w:rsid w:val="00D601F2"/>
    <w:rsid w:val="00D603B6"/>
    <w:rsid w:val="00D609F8"/>
    <w:rsid w:val="00D60CB5"/>
    <w:rsid w:val="00D60FC2"/>
    <w:rsid w:val="00D610EC"/>
    <w:rsid w:val="00D61134"/>
    <w:rsid w:val="00D61552"/>
    <w:rsid w:val="00D61681"/>
    <w:rsid w:val="00D6198D"/>
    <w:rsid w:val="00D61A60"/>
    <w:rsid w:val="00D61DF1"/>
    <w:rsid w:val="00D61E7D"/>
    <w:rsid w:val="00D6202A"/>
    <w:rsid w:val="00D62317"/>
    <w:rsid w:val="00D62BD2"/>
    <w:rsid w:val="00D62CCF"/>
    <w:rsid w:val="00D62EF7"/>
    <w:rsid w:val="00D63753"/>
    <w:rsid w:val="00D63994"/>
    <w:rsid w:val="00D640D3"/>
    <w:rsid w:val="00D642CD"/>
    <w:rsid w:val="00D64404"/>
    <w:rsid w:val="00D645AA"/>
    <w:rsid w:val="00D645CA"/>
    <w:rsid w:val="00D64659"/>
    <w:rsid w:val="00D64A07"/>
    <w:rsid w:val="00D657DA"/>
    <w:rsid w:val="00D65B5F"/>
    <w:rsid w:val="00D65E65"/>
    <w:rsid w:val="00D65F37"/>
    <w:rsid w:val="00D66757"/>
    <w:rsid w:val="00D66CC2"/>
    <w:rsid w:val="00D66D44"/>
    <w:rsid w:val="00D66EA1"/>
    <w:rsid w:val="00D67A02"/>
    <w:rsid w:val="00D7016C"/>
    <w:rsid w:val="00D70916"/>
    <w:rsid w:val="00D70D75"/>
    <w:rsid w:val="00D70D85"/>
    <w:rsid w:val="00D71013"/>
    <w:rsid w:val="00D718BC"/>
    <w:rsid w:val="00D718E9"/>
    <w:rsid w:val="00D71B26"/>
    <w:rsid w:val="00D72146"/>
    <w:rsid w:val="00D7242B"/>
    <w:rsid w:val="00D726DF"/>
    <w:rsid w:val="00D727F3"/>
    <w:rsid w:val="00D72CD1"/>
    <w:rsid w:val="00D72DD1"/>
    <w:rsid w:val="00D72F84"/>
    <w:rsid w:val="00D7349E"/>
    <w:rsid w:val="00D735DC"/>
    <w:rsid w:val="00D73737"/>
    <w:rsid w:val="00D73A20"/>
    <w:rsid w:val="00D73D59"/>
    <w:rsid w:val="00D74290"/>
    <w:rsid w:val="00D745BC"/>
    <w:rsid w:val="00D74678"/>
    <w:rsid w:val="00D74957"/>
    <w:rsid w:val="00D74FE6"/>
    <w:rsid w:val="00D75436"/>
    <w:rsid w:val="00D75AC1"/>
    <w:rsid w:val="00D75CD5"/>
    <w:rsid w:val="00D75FAA"/>
    <w:rsid w:val="00D76478"/>
    <w:rsid w:val="00D764CC"/>
    <w:rsid w:val="00D76809"/>
    <w:rsid w:val="00D76C24"/>
    <w:rsid w:val="00D77082"/>
    <w:rsid w:val="00D77636"/>
    <w:rsid w:val="00D77ABB"/>
    <w:rsid w:val="00D77D85"/>
    <w:rsid w:val="00D77E40"/>
    <w:rsid w:val="00D80BE1"/>
    <w:rsid w:val="00D80DDD"/>
    <w:rsid w:val="00D813BF"/>
    <w:rsid w:val="00D814EE"/>
    <w:rsid w:val="00D815E9"/>
    <w:rsid w:val="00D81D59"/>
    <w:rsid w:val="00D824FF"/>
    <w:rsid w:val="00D828A0"/>
    <w:rsid w:val="00D82B73"/>
    <w:rsid w:val="00D83017"/>
    <w:rsid w:val="00D83249"/>
    <w:rsid w:val="00D83AAB"/>
    <w:rsid w:val="00D83C90"/>
    <w:rsid w:val="00D84056"/>
    <w:rsid w:val="00D84386"/>
    <w:rsid w:val="00D848E4"/>
    <w:rsid w:val="00D84DAC"/>
    <w:rsid w:val="00D84F26"/>
    <w:rsid w:val="00D853E7"/>
    <w:rsid w:val="00D85599"/>
    <w:rsid w:val="00D85DBF"/>
    <w:rsid w:val="00D85F20"/>
    <w:rsid w:val="00D86173"/>
    <w:rsid w:val="00D8656F"/>
    <w:rsid w:val="00D86AB1"/>
    <w:rsid w:val="00D86B3C"/>
    <w:rsid w:val="00D86D71"/>
    <w:rsid w:val="00D86D9C"/>
    <w:rsid w:val="00D87050"/>
    <w:rsid w:val="00D874C2"/>
    <w:rsid w:val="00D878AA"/>
    <w:rsid w:val="00D87EB9"/>
    <w:rsid w:val="00D90075"/>
    <w:rsid w:val="00D900B5"/>
    <w:rsid w:val="00D9039F"/>
    <w:rsid w:val="00D9046E"/>
    <w:rsid w:val="00D9075B"/>
    <w:rsid w:val="00D9093B"/>
    <w:rsid w:val="00D90979"/>
    <w:rsid w:val="00D90AD1"/>
    <w:rsid w:val="00D90C82"/>
    <w:rsid w:val="00D90D1C"/>
    <w:rsid w:val="00D90F5D"/>
    <w:rsid w:val="00D91133"/>
    <w:rsid w:val="00D917DB"/>
    <w:rsid w:val="00D91B69"/>
    <w:rsid w:val="00D91C10"/>
    <w:rsid w:val="00D91EEA"/>
    <w:rsid w:val="00D9244F"/>
    <w:rsid w:val="00D927A3"/>
    <w:rsid w:val="00D92882"/>
    <w:rsid w:val="00D92EB0"/>
    <w:rsid w:val="00D930D8"/>
    <w:rsid w:val="00D9315C"/>
    <w:rsid w:val="00D9351C"/>
    <w:rsid w:val="00D935C8"/>
    <w:rsid w:val="00D9360E"/>
    <w:rsid w:val="00D93AA0"/>
    <w:rsid w:val="00D93C15"/>
    <w:rsid w:val="00D9422E"/>
    <w:rsid w:val="00D944B0"/>
    <w:rsid w:val="00D94CC1"/>
    <w:rsid w:val="00D95193"/>
    <w:rsid w:val="00D95655"/>
    <w:rsid w:val="00D956BA"/>
    <w:rsid w:val="00D9574E"/>
    <w:rsid w:val="00D95E03"/>
    <w:rsid w:val="00D960C3"/>
    <w:rsid w:val="00D961DC"/>
    <w:rsid w:val="00D9623D"/>
    <w:rsid w:val="00D96B0C"/>
    <w:rsid w:val="00D96D95"/>
    <w:rsid w:val="00D97920"/>
    <w:rsid w:val="00D97FCC"/>
    <w:rsid w:val="00DA03F7"/>
    <w:rsid w:val="00DA05F4"/>
    <w:rsid w:val="00DA0E51"/>
    <w:rsid w:val="00DA1231"/>
    <w:rsid w:val="00DA1515"/>
    <w:rsid w:val="00DA19E1"/>
    <w:rsid w:val="00DA1C68"/>
    <w:rsid w:val="00DA1CD2"/>
    <w:rsid w:val="00DA1D6F"/>
    <w:rsid w:val="00DA25E1"/>
    <w:rsid w:val="00DA2762"/>
    <w:rsid w:val="00DA2F90"/>
    <w:rsid w:val="00DA3467"/>
    <w:rsid w:val="00DA3555"/>
    <w:rsid w:val="00DA356C"/>
    <w:rsid w:val="00DA3703"/>
    <w:rsid w:val="00DA37B0"/>
    <w:rsid w:val="00DA3A94"/>
    <w:rsid w:val="00DA3E54"/>
    <w:rsid w:val="00DA3E8D"/>
    <w:rsid w:val="00DA4471"/>
    <w:rsid w:val="00DA469A"/>
    <w:rsid w:val="00DA4721"/>
    <w:rsid w:val="00DA4B15"/>
    <w:rsid w:val="00DA4C48"/>
    <w:rsid w:val="00DA4EF9"/>
    <w:rsid w:val="00DA5799"/>
    <w:rsid w:val="00DA57CA"/>
    <w:rsid w:val="00DA6100"/>
    <w:rsid w:val="00DA62D2"/>
    <w:rsid w:val="00DA67C1"/>
    <w:rsid w:val="00DA6E3D"/>
    <w:rsid w:val="00DA6E83"/>
    <w:rsid w:val="00DA70F5"/>
    <w:rsid w:val="00DA7120"/>
    <w:rsid w:val="00DA79C2"/>
    <w:rsid w:val="00DA7D3C"/>
    <w:rsid w:val="00DB0192"/>
    <w:rsid w:val="00DB02DA"/>
    <w:rsid w:val="00DB030F"/>
    <w:rsid w:val="00DB05D6"/>
    <w:rsid w:val="00DB066C"/>
    <w:rsid w:val="00DB0765"/>
    <w:rsid w:val="00DB1112"/>
    <w:rsid w:val="00DB1596"/>
    <w:rsid w:val="00DB22EC"/>
    <w:rsid w:val="00DB240E"/>
    <w:rsid w:val="00DB34D0"/>
    <w:rsid w:val="00DB362A"/>
    <w:rsid w:val="00DB396A"/>
    <w:rsid w:val="00DB3AA1"/>
    <w:rsid w:val="00DB3D49"/>
    <w:rsid w:val="00DB44C4"/>
    <w:rsid w:val="00DB4FE2"/>
    <w:rsid w:val="00DB56BC"/>
    <w:rsid w:val="00DB56F3"/>
    <w:rsid w:val="00DB5838"/>
    <w:rsid w:val="00DB58B1"/>
    <w:rsid w:val="00DB5B6A"/>
    <w:rsid w:val="00DB5CC6"/>
    <w:rsid w:val="00DB62D6"/>
    <w:rsid w:val="00DB6335"/>
    <w:rsid w:val="00DB6D94"/>
    <w:rsid w:val="00DB78DB"/>
    <w:rsid w:val="00DB79D1"/>
    <w:rsid w:val="00DB7D43"/>
    <w:rsid w:val="00DB7E79"/>
    <w:rsid w:val="00DC0DEB"/>
    <w:rsid w:val="00DC0E48"/>
    <w:rsid w:val="00DC1144"/>
    <w:rsid w:val="00DC1572"/>
    <w:rsid w:val="00DC18F9"/>
    <w:rsid w:val="00DC19A9"/>
    <w:rsid w:val="00DC2CD2"/>
    <w:rsid w:val="00DC2DFB"/>
    <w:rsid w:val="00DC3058"/>
    <w:rsid w:val="00DC30C7"/>
    <w:rsid w:val="00DC3B14"/>
    <w:rsid w:val="00DC3E50"/>
    <w:rsid w:val="00DC4C10"/>
    <w:rsid w:val="00DC5260"/>
    <w:rsid w:val="00DC5542"/>
    <w:rsid w:val="00DC5965"/>
    <w:rsid w:val="00DC601E"/>
    <w:rsid w:val="00DC6188"/>
    <w:rsid w:val="00DC6290"/>
    <w:rsid w:val="00DC62D8"/>
    <w:rsid w:val="00DC6769"/>
    <w:rsid w:val="00DC683B"/>
    <w:rsid w:val="00DC7780"/>
    <w:rsid w:val="00DC7828"/>
    <w:rsid w:val="00DC79DE"/>
    <w:rsid w:val="00DC7B04"/>
    <w:rsid w:val="00DC7E2E"/>
    <w:rsid w:val="00DC7E38"/>
    <w:rsid w:val="00DD0051"/>
    <w:rsid w:val="00DD044B"/>
    <w:rsid w:val="00DD1234"/>
    <w:rsid w:val="00DD1AC3"/>
    <w:rsid w:val="00DD208E"/>
    <w:rsid w:val="00DD222E"/>
    <w:rsid w:val="00DD2606"/>
    <w:rsid w:val="00DD262A"/>
    <w:rsid w:val="00DD2FDF"/>
    <w:rsid w:val="00DD3BB4"/>
    <w:rsid w:val="00DD489A"/>
    <w:rsid w:val="00DD4984"/>
    <w:rsid w:val="00DD5AB7"/>
    <w:rsid w:val="00DD5B28"/>
    <w:rsid w:val="00DD5FA2"/>
    <w:rsid w:val="00DD5FB9"/>
    <w:rsid w:val="00DD5FFA"/>
    <w:rsid w:val="00DD6222"/>
    <w:rsid w:val="00DD6D71"/>
    <w:rsid w:val="00DD71A7"/>
    <w:rsid w:val="00DD76AD"/>
    <w:rsid w:val="00DD76E7"/>
    <w:rsid w:val="00DD7790"/>
    <w:rsid w:val="00DE0167"/>
    <w:rsid w:val="00DE0250"/>
    <w:rsid w:val="00DE02A5"/>
    <w:rsid w:val="00DE0629"/>
    <w:rsid w:val="00DE14B4"/>
    <w:rsid w:val="00DE234C"/>
    <w:rsid w:val="00DE2B38"/>
    <w:rsid w:val="00DE2B43"/>
    <w:rsid w:val="00DE2BD0"/>
    <w:rsid w:val="00DE2EF9"/>
    <w:rsid w:val="00DE3D15"/>
    <w:rsid w:val="00DE4199"/>
    <w:rsid w:val="00DE510B"/>
    <w:rsid w:val="00DE57E9"/>
    <w:rsid w:val="00DE60AB"/>
    <w:rsid w:val="00DE655A"/>
    <w:rsid w:val="00DE672D"/>
    <w:rsid w:val="00DE6C6E"/>
    <w:rsid w:val="00DE72E4"/>
    <w:rsid w:val="00DE7C61"/>
    <w:rsid w:val="00DF0132"/>
    <w:rsid w:val="00DF0223"/>
    <w:rsid w:val="00DF0428"/>
    <w:rsid w:val="00DF0C4E"/>
    <w:rsid w:val="00DF0DDF"/>
    <w:rsid w:val="00DF0E66"/>
    <w:rsid w:val="00DF0F83"/>
    <w:rsid w:val="00DF11A6"/>
    <w:rsid w:val="00DF127F"/>
    <w:rsid w:val="00DF12B4"/>
    <w:rsid w:val="00DF1450"/>
    <w:rsid w:val="00DF14DA"/>
    <w:rsid w:val="00DF18AF"/>
    <w:rsid w:val="00DF1ACA"/>
    <w:rsid w:val="00DF1CDD"/>
    <w:rsid w:val="00DF1F9E"/>
    <w:rsid w:val="00DF21F9"/>
    <w:rsid w:val="00DF2AB7"/>
    <w:rsid w:val="00DF32F6"/>
    <w:rsid w:val="00DF3783"/>
    <w:rsid w:val="00DF52D8"/>
    <w:rsid w:val="00DF563A"/>
    <w:rsid w:val="00DF5672"/>
    <w:rsid w:val="00DF6267"/>
    <w:rsid w:val="00DF648C"/>
    <w:rsid w:val="00DF6A38"/>
    <w:rsid w:val="00DF7095"/>
    <w:rsid w:val="00DF7557"/>
    <w:rsid w:val="00DF7964"/>
    <w:rsid w:val="00E00233"/>
    <w:rsid w:val="00E003E8"/>
    <w:rsid w:val="00E0047A"/>
    <w:rsid w:val="00E004B8"/>
    <w:rsid w:val="00E0066A"/>
    <w:rsid w:val="00E01275"/>
    <w:rsid w:val="00E015F0"/>
    <w:rsid w:val="00E016DF"/>
    <w:rsid w:val="00E01751"/>
    <w:rsid w:val="00E01A44"/>
    <w:rsid w:val="00E01C93"/>
    <w:rsid w:val="00E01D25"/>
    <w:rsid w:val="00E020B9"/>
    <w:rsid w:val="00E021A2"/>
    <w:rsid w:val="00E028B9"/>
    <w:rsid w:val="00E0290D"/>
    <w:rsid w:val="00E02F82"/>
    <w:rsid w:val="00E0329B"/>
    <w:rsid w:val="00E0366D"/>
    <w:rsid w:val="00E03D9C"/>
    <w:rsid w:val="00E03F7B"/>
    <w:rsid w:val="00E04040"/>
    <w:rsid w:val="00E04831"/>
    <w:rsid w:val="00E04846"/>
    <w:rsid w:val="00E04A61"/>
    <w:rsid w:val="00E04C06"/>
    <w:rsid w:val="00E04D30"/>
    <w:rsid w:val="00E05032"/>
    <w:rsid w:val="00E053A2"/>
    <w:rsid w:val="00E0540D"/>
    <w:rsid w:val="00E06230"/>
    <w:rsid w:val="00E0645A"/>
    <w:rsid w:val="00E06EDA"/>
    <w:rsid w:val="00E06EED"/>
    <w:rsid w:val="00E07025"/>
    <w:rsid w:val="00E0734F"/>
    <w:rsid w:val="00E0787B"/>
    <w:rsid w:val="00E079E4"/>
    <w:rsid w:val="00E10773"/>
    <w:rsid w:val="00E10E46"/>
    <w:rsid w:val="00E1150D"/>
    <w:rsid w:val="00E11988"/>
    <w:rsid w:val="00E11BE5"/>
    <w:rsid w:val="00E11ECB"/>
    <w:rsid w:val="00E126E5"/>
    <w:rsid w:val="00E127BD"/>
    <w:rsid w:val="00E1298D"/>
    <w:rsid w:val="00E12D0B"/>
    <w:rsid w:val="00E131B6"/>
    <w:rsid w:val="00E13441"/>
    <w:rsid w:val="00E13C5C"/>
    <w:rsid w:val="00E13E03"/>
    <w:rsid w:val="00E13E79"/>
    <w:rsid w:val="00E13F93"/>
    <w:rsid w:val="00E14138"/>
    <w:rsid w:val="00E142CD"/>
    <w:rsid w:val="00E1436F"/>
    <w:rsid w:val="00E143BD"/>
    <w:rsid w:val="00E145BB"/>
    <w:rsid w:val="00E146F5"/>
    <w:rsid w:val="00E148D9"/>
    <w:rsid w:val="00E15A6F"/>
    <w:rsid w:val="00E15DA4"/>
    <w:rsid w:val="00E1615A"/>
    <w:rsid w:val="00E16189"/>
    <w:rsid w:val="00E1626B"/>
    <w:rsid w:val="00E16408"/>
    <w:rsid w:val="00E16418"/>
    <w:rsid w:val="00E16780"/>
    <w:rsid w:val="00E16A6B"/>
    <w:rsid w:val="00E16CF3"/>
    <w:rsid w:val="00E17133"/>
    <w:rsid w:val="00E1733B"/>
    <w:rsid w:val="00E177FF"/>
    <w:rsid w:val="00E1793D"/>
    <w:rsid w:val="00E17A00"/>
    <w:rsid w:val="00E20696"/>
    <w:rsid w:val="00E209AC"/>
    <w:rsid w:val="00E20C43"/>
    <w:rsid w:val="00E20DCE"/>
    <w:rsid w:val="00E21286"/>
    <w:rsid w:val="00E21727"/>
    <w:rsid w:val="00E21813"/>
    <w:rsid w:val="00E2196E"/>
    <w:rsid w:val="00E21A5D"/>
    <w:rsid w:val="00E21DB3"/>
    <w:rsid w:val="00E21DC3"/>
    <w:rsid w:val="00E2234B"/>
    <w:rsid w:val="00E22529"/>
    <w:rsid w:val="00E2297E"/>
    <w:rsid w:val="00E22B21"/>
    <w:rsid w:val="00E22F10"/>
    <w:rsid w:val="00E23654"/>
    <w:rsid w:val="00E23F43"/>
    <w:rsid w:val="00E24172"/>
    <w:rsid w:val="00E245C9"/>
    <w:rsid w:val="00E247A0"/>
    <w:rsid w:val="00E255B0"/>
    <w:rsid w:val="00E2572A"/>
    <w:rsid w:val="00E25961"/>
    <w:rsid w:val="00E25962"/>
    <w:rsid w:val="00E25E91"/>
    <w:rsid w:val="00E26A3A"/>
    <w:rsid w:val="00E26E83"/>
    <w:rsid w:val="00E27162"/>
    <w:rsid w:val="00E27870"/>
    <w:rsid w:val="00E27BE9"/>
    <w:rsid w:val="00E300A1"/>
    <w:rsid w:val="00E30557"/>
    <w:rsid w:val="00E30951"/>
    <w:rsid w:val="00E30A0F"/>
    <w:rsid w:val="00E30BC6"/>
    <w:rsid w:val="00E30D5D"/>
    <w:rsid w:val="00E3154D"/>
    <w:rsid w:val="00E31FF3"/>
    <w:rsid w:val="00E32163"/>
    <w:rsid w:val="00E3218E"/>
    <w:rsid w:val="00E3235A"/>
    <w:rsid w:val="00E32E0C"/>
    <w:rsid w:val="00E32F00"/>
    <w:rsid w:val="00E330AF"/>
    <w:rsid w:val="00E33306"/>
    <w:rsid w:val="00E3386F"/>
    <w:rsid w:val="00E339A9"/>
    <w:rsid w:val="00E33CE2"/>
    <w:rsid w:val="00E33EDD"/>
    <w:rsid w:val="00E341EC"/>
    <w:rsid w:val="00E345F0"/>
    <w:rsid w:val="00E34C55"/>
    <w:rsid w:val="00E34CC6"/>
    <w:rsid w:val="00E3506F"/>
    <w:rsid w:val="00E36284"/>
    <w:rsid w:val="00E36A0C"/>
    <w:rsid w:val="00E36F0B"/>
    <w:rsid w:val="00E370E5"/>
    <w:rsid w:val="00E37358"/>
    <w:rsid w:val="00E37436"/>
    <w:rsid w:val="00E37C0F"/>
    <w:rsid w:val="00E4031A"/>
    <w:rsid w:val="00E4083A"/>
    <w:rsid w:val="00E40982"/>
    <w:rsid w:val="00E40A5D"/>
    <w:rsid w:val="00E4151C"/>
    <w:rsid w:val="00E41C37"/>
    <w:rsid w:val="00E41D76"/>
    <w:rsid w:val="00E42031"/>
    <w:rsid w:val="00E420DC"/>
    <w:rsid w:val="00E421EF"/>
    <w:rsid w:val="00E424D0"/>
    <w:rsid w:val="00E42A63"/>
    <w:rsid w:val="00E43E64"/>
    <w:rsid w:val="00E43E97"/>
    <w:rsid w:val="00E43F8C"/>
    <w:rsid w:val="00E448AE"/>
    <w:rsid w:val="00E45033"/>
    <w:rsid w:val="00E45A5D"/>
    <w:rsid w:val="00E45C0D"/>
    <w:rsid w:val="00E45E43"/>
    <w:rsid w:val="00E4651A"/>
    <w:rsid w:val="00E46ACF"/>
    <w:rsid w:val="00E46FB3"/>
    <w:rsid w:val="00E47518"/>
    <w:rsid w:val="00E47C8E"/>
    <w:rsid w:val="00E47D51"/>
    <w:rsid w:val="00E47DCF"/>
    <w:rsid w:val="00E47E49"/>
    <w:rsid w:val="00E51364"/>
    <w:rsid w:val="00E5140D"/>
    <w:rsid w:val="00E51412"/>
    <w:rsid w:val="00E51921"/>
    <w:rsid w:val="00E51DF5"/>
    <w:rsid w:val="00E51FB8"/>
    <w:rsid w:val="00E52525"/>
    <w:rsid w:val="00E52565"/>
    <w:rsid w:val="00E52C12"/>
    <w:rsid w:val="00E532D1"/>
    <w:rsid w:val="00E5332A"/>
    <w:rsid w:val="00E5389A"/>
    <w:rsid w:val="00E53F45"/>
    <w:rsid w:val="00E53FB6"/>
    <w:rsid w:val="00E540BC"/>
    <w:rsid w:val="00E5420D"/>
    <w:rsid w:val="00E543D3"/>
    <w:rsid w:val="00E54950"/>
    <w:rsid w:val="00E553C2"/>
    <w:rsid w:val="00E55CDD"/>
    <w:rsid w:val="00E562D5"/>
    <w:rsid w:val="00E563FF"/>
    <w:rsid w:val="00E56565"/>
    <w:rsid w:val="00E56BAD"/>
    <w:rsid w:val="00E56D22"/>
    <w:rsid w:val="00E570B1"/>
    <w:rsid w:val="00E57722"/>
    <w:rsid w:val="00E579E5"/>
    <w:rsid w:val="00E57B99"/>
    <w:rsid w:val="00E60080"/>
    <w:rsid w:val="00E60645"/>
    <w:rsid w:val="00E60786"/>
    <w:rsid w:val="00E60D35"/>
    <w:rsid w:val="00E6126C"/>
    <w:rsid w:val="00E61319"/>
    <w:rsid w:val="00E6213D"/>
    <w:rsid w:val="00E621D4"/>
    <w:rsid w:val="00E6235D"/>
    <w:rsid w:val="00E6251A"/>
    <w:rsid w:val="00E625F6"/>
    <w:rsid w:val="00E63557"/>
    <w:rsid w:val="00E6370A"/>
    <w:rsid w:val="00E63AA1"/>
    <w:rsid w:val="00E63DDA"/>
    <w:rsid w:val="00E6431B"/>
    <w:rsid w:val="00E649D6"/>
    <w:rsid w:val="00E65024"/>
    <w:rsid w:val="00E65DD7"/>
    <w:rsid w:val="00E6602A"/>
    <w:rsid w:val="00E66047"/>
    <w:rsid w:val="00E664DB"/>
    <w:rsid w:val="00E66B97"/>
    <w:rsid w:val="00E66C27"/>
    <w:rsid w:val="00E66E6E"/>
    <w:rsid w:val="00E675A3"/>
    <w:rsid w:val="00E675AC"/>
    <w:rsid w:val="00E675E6"/>
    <w:rsid w:val="00E67D56"/>
    <w:rsid w:val="00E67F16"/>
    <w:rsid w:val="00E70047"/>
    <w:rsid w:val="00E70075"/>
    <w:rsid w:val="00E7023E"/>
    <w:rsid w:val="00E706A7"/>
    <w:rsid w:val="00E706F3"/>
    <w:rsid w:val="00E710A0"/>
    <w:rsid w:val="00E71421"/>
    <w:rsid w:val="00E7189C"/>
    <w:rsid w:val="00E71BD4"/>
    <w:rsid w:val="00E720A2"/>
    <w:rsid w:val="00E727CC"/>
    <w:rsid w:val="00E727F7"/>
    <w:rsid w:val="00E7284D"/>
    <w:rsid w:val="00E72951"/>
    <w:rsid w:val="00E7343D"/>
    <w:rsid w:val="00E7357B"/>
    <w:rsid w:val="00E73AE1"/>
    <w:rsid w:val="00E73E2F"/>
    <w:rsid w:val="00E741B5"/>
    <w:rsid w:val="00E7442E"/>
    <w:rsid w:val="00E74522"/>
    <w:rsid w:val="00E748DA"/>
    <w:rsid w:val="00E75407"/>
    <w:rsid w:val="00E7570F"/>
    <w:rsid w:val="00E758B2"/>
    <w:rsid w:val="00E75CE8"/>
    <w:rsid w:val="00E760B7"/>
    <w:rsid w:val="00E76406"/>
    <w:rsid w:val="00E76563"/>
    <w:rsid w:val="00E766A1"/>
    <w:rsid w:val="00E7690D"/>
    <w:rsid w:val="00E76951"/>
    <w:rsid w:val="00E76CEE"/>
    <w:rsid w:val="00E76F66"/>
    <w:rsid w:val="00E773A5"/>
    <w:rsid w:val="00E776D9"/>
    <w:rsid w:val="00E778FE"/>
    <w:rsid w:val="00E77A99"/>
    <w:rsid w:val="00E77C7B"/>
    <w:rsid w:val="00E77F2D"/>
    <w:rsid w:val="00E77F9C"/>
    <w:rsid w:val="00E80DAA"/>
    <w:rsid w:val="00E814FF"/>
    <w:rsid w:val="00E81641"/>
    <w:rsid w:val="00E81D79"/>
    <w:rsid w:val="00E824B8"/>
    <w:rsid w:val="00E82C87"/>
    <w:rsid w:val="00E82D55"/>
    <w:rsid w:val="00E82F4E"/>
    <w:rsid w:val="00E8314F"/>
    <w:rsid w:val="00E831B2"/>
    <w:rsid w:val="00E8342C"/>
    <w:rsid w:val="00E836CD"/>
    <w:rsid w:val="00E83A6F"/>
    <w:rsid w:val="00E84A9A"/>
    <w:rsid w:val="00E84C1B"/>
    <w:rsid w:val="00E851AF"/>
    <w:rsid w:val="00E857EF"/>
    <w:rsid w:val="00E858D9"/>
    <w:rsid w:val="00E85DA1"/>
    <w:rsid w:val="00E863CF"/>
    <w:rsid w:val="00E867EE"/>
    <w:rsid w:val="00E87485"/>
    <w:rsid w:val="00E878AF"/>
    <w:rsid w:val="00E87D74"/>
    <w:rsid w:val="00E87F70"/>
    <w:rsid w:val="00E90080"/>
    <w:rsid w:val="00E90115"/>
    <w:rsid w:val="00E903CE"/>
    <w:rsid w:val="00E90B08"/>
    <w:rsid w:val="00E91276"/>
    <w:rsid w:val="00E9128C"/>
    <w:rsid w:val="00E913FB"/>
    <w:rsid w:val="00E91BB6"/>
    <w:rsid w:val="00E91DF0"/>
    <w:rsid w:val="00E91EB6"/>
    <w:rsid w:val="00E92144"/>
    <w:rsid w:val="00E92232"/>
    <w:rsid w:val="00E9235E"/>
    <w:rsid w:val="00E9238A"/>
    <w:rsid w:val="00E928CC"/>
    <w:rsid w:val="00E931D4"/>
    <w:rsid w:val="00E932E1"/>
    <w:rsid w:val="00E9369F"/>
    <w:rsid w:val="00E938C1"/>
    <w:rsid w:val="00E9462E"/>
    <w:rsid w:val="00E94900"/>
    <w:rsid w:val="00E94A19"/>
    <w:rsid w:val="00E94D74"/>
    <w:rsid w:val="00E955AE"/>
    <w:rsid w:val="00E955D6"/>
    <w:rsid w:val="00E95993"/>
    <w:rsid w:val="00E95BEA"/>
    <w:rsid w:val="00E95D36"/>
    <w:rsid w:val="00E961D9"/>
    <w:rsid w:val="00E967A4"/>
    <w:rsid w:val="00E96C78"/>
    <w:rsid w:val="00E97221"/>
    <w:rsid w:val="00E9790A"/>
    <w:rsid w:val="00E979B3"/>
    <w:rsid w:val="00E97D32"/>
    <w:rsid w:val="00E97F7D"/>
    <w:rsid w:val="00EA082B"/>
    <w:rsid w:val="00EA0C46"/>
    <w:rsid w:val="00EA0CB6"/>
    <w:rsid w:val="00EA0D3A"/>
    <w:rsid w:val="00EA0D81"/>
    <w:rsid w:val="00EA172E"/>
    <w:rsid w:val="00EA17C2"/>
    <w:rsid w:val="00EA1821"/>
    <w:rsid w:val="00EA1DFF"/>
    <w:rsid w:val="00EA1F4E"/>
    <w:rsid w:val="00EA21C2"/>
    <w:rsid w:val="00EA241D"/>
    <w:rsid w:val="00EA2837"/>
    <w:rsid w:val="00EA297E"/>
    <w:rsid w:val="00EA2C36"/>
    <w:rsid w:val="00EA2E8E"/>
    <w:rsid w:val="00EA3618"/>
    <w:rsid w:val="00EA3C96"/>
    <w:rsid w:val="00EA3D01"/>
    <w:rsid w:val="00EA44DC"/>
    <w:rsid w:val="00EA4B7B"/>
    <w:rsid w:val="00EA4BFD"/>
    <w:rsid w:val="00EA4D67"/>
    <w:rsid w:val="00EA4F80"/>
    <w:rsid w:val="00EA517C"/>
    <w:rsid w:val="00EA51E6"/>
    <w:rsid w:val="00EA51E9"/>
    <w:rsid w:val="00EA5415"/>
    <w:rsid w:val="00EA551D"/>
    <w:rsid w:val="00EA5F9A"/>
    <w:rsid w:val="00EA6282"/>
    <w:rsid w:val="00EA6290"/>
    <w:rsid w:val="00EA6CEF"/>
    <w:rsid w:val="00EA6D19"/>
    <w:rsid w:val="00EA6E8E"/>
    <w:rsid w:val="00EA7106"/>
    <w:rsid w:val="00EA7625"/>
    <w:rsid w:val="00EA77E5"/>
    <w:rsid w:val="00EA7867"/>
    <w:rsid w:val="00EA7890"/>
    <w:rsid w:val="00EA7D42"/>
    <w:rsid w:val="00EA7D68"/>
    <w:rsid w:val="00EA7D8D"/>
    <w:rsid w:val="00EB01E7"/>
    <w:rsid w:val="00EB0A97"/>
    <w:rsid w:val="00EB0C26"/>
    <w:rsid w:val="00EB0F02"/>
    <w:rsid w:val="00EB1833"/>
    <w:rsid w:val="00EB2088"/>
    <w:rsid w:val="00EB22FC"/>
    <w:rsid w:val="00EB2674"/>
    <w:rsid w:val="00EB29FF"/>
    <w:rsid w:val="00EB2D05"/>
    <w:rsid w:val="00EB352E"/>
    <w:rsid w:val="00EB3920"/>
    <w:rsid w:val="00EB3B98"/>
    <w:rsid w:val="00EB42BA"/>
    <w:rsid w:val="00EB4D1E"/>
    <w:rsid w:val="00EB534E"/>
    <w:rsid w:val="00EB5560"/>
    <w:rsid w:val="00EB5D93"/>
    <w:rsid w:val="00EB61C6"/>
    <w:rsid w:val="00EB67FD"/>
    <w:rsid w:val="00EB6A58"/>
    <w:rsid w:val="00EB6E48"/>
    <w:rsid w:val="00EB7258"/>
    <w:rsid w:val="00EB758E"/>
    <w:rsid w:val="00EB782B"/>
    <w:rsid w:val="00EB79D9"/>
    <w:rsid w:val="00EB7DDD"/>
    <w:rsid w:val="00EC03D0"/>
    <w:rsid w:val="00EC0655"/>
    <w:rsid w:val="00EC1377"/>
    <w:rsid w:val="00EC155B"/>
    <w:rsid w:val="00EC16F2"/>
    <w:rsid w:val="00EC1B7A"/>
    <w:rsid w:val="00EC1C38"/>
    <w:rsid w:val="00EC1DFC"/>
    <w:rsid w:val="00EC2010"/>
    <w:rsid w:val="00EC21DE"/>
    <w:rsid w:val="00EC22C4"/>
    <w:rsid w:val="00EC22E5"/>
    <w:rsid w:val="00EC25B7"/>
    <w:rsid w:val="00EC2AFC"/>
    <w:rsid w:val="00EC2E76"/>
    <w:rsid w:val="00EC2FB6"/>
    <w:rsid w:val="00EC3197"/>
    <w:rsid w:val="00EC3759"/>
    <w:rsid w:val="00EC3AD1"/>
    <w:rsid w:val="00EC3B5A"/>
    <w:rsid w:val="00EC3BBC"/>
    <w:rsid w:val="00EC3D0D"/>
    <w:rsid w:val="00EC3F11"/>
    <w:rsid w:val="00EC41A4"/>
    <w:rsid w:val="00EC433B"/>
    <w:rsid w:val="00EC4828"/>
    <w:rsid w:val="00EC4D64"/>
    <w:rsid w:val="00EC4ED4"/>
    <w:rsid w:val="00EC4F2B"/>
    <w:rsid w:val="00EC5912"/>
    <w:rsid w:val="00EC5B4C"/>
    <w:rsid w:val="00EC60B1"/>
    <w:rsid w:val="00EC6141"/>
    <w:rsid w:val="00EC6240"/>
    <w:rsid w:val="00EC6361"/>
    <w:rsid w:val="00EC6B6E"/>
    <w:rsid w:val="00EC6FFD"/>
    <w:rsid w:val="00EC7618"/>
    <w:rsid w:val="00EC7BA0"/>
    <w:rsid w:val="00EC7DE8"/>
    <w:rsid w:val="00EC7E71"/>
    <w:rsid w:val="00EC7E9B"/>
    <w:rsid w:val="00EC7FCD"/>
    <w:rsid w:val="00ED0309"/>
    <w:rsid w:val="00ED057A"/>
    <w:rsid w:val="00ED0621"/>
    <w:rsid w:val="00ED0DC8"/>
    <w:rsid w:val="00ED10D6"/>
    <w:rsid w:val="00ED12EE"/>
    <w:rsid w:val="00ED14FE"/>
    <w:rsid w:val="00ED1679"/>
    <w:rsid w:val="00ED2637"/>
    <w:rsid w:val="00ED3418"/>
    <w:rsid w:val="00ED35DA"/>
    <w:rsid w:val="00ED413B"/>
    <w:rsid w:val="00ED49FF"/>
    <w:rsid w:val="00ED4AF7"/>
    <w:rsid w:val="00ED4DF0"/>
    <w:rsid w:val="00ED4F86"/>
    <w:rsid w:val="00ED508B"/>
    <w:rsid w:val="00ED53AD"/>
    <w:rsid w:val="00ED5816"/>
    <w:rsid w:val="00ED5A99"/>
    <w:rsid w:val="00ED5C55"/>
    <w:rsid w:val="00ED5C91"/>
    <w:rsid w:val="00ED621F"/>
    <w:rsid w:val="00ED6569"/>
    <w:rsid w:val="00ED65B3"/>
    <w:rsid w:val="00ED6887"/>
    <w:rsid w:val="00ED68F3"/>
    <w:rsid w:val="00ED6E4A"/>
    <w:rsid w:val="00ED77B9"/>
    <w:rsid w:val="00ED7CA0"/>
    <w:rsid w:val="00ED7F82"/>
    <w:rsid w:val="00ED7FB7"/>
    <w:rsid w:val="00EE0095"/>
    <w:rsid w:val="00EE1798"/>
    <w:rsid w:val="00EE1980"/>
    <w:rsid w:val="00EE1A59"/>
    <w:rsid w:val="00EE1D8B"/>
    <w:rsid w:val="00EE1EF6"/>
    <w:rsid w:val="00EE2E9E"/>
    <w:rsid w:val="00EE3235"/>
    <w:rsid w:val="00EE36AF"/>
    <w:rsid w:val="00EE3BB7"/>
    <w:rsid w:val="00EE4501"/>
    <w:rsid w:val="00EE4780"/>
    <w:rsid w:val="00EE4AA8"/>
    <w:rsid w:val="00EE4ECB"/>
    <w:rsid w:val="00EE55B8"/>
    <w:rsid w:val="00EE57A0"/>
    <w:rsid w:val="00EE580A"/>
    <w:rsid w:val="00EE58AC"/>
    <w:rsid w:val="00EE59AE"/>
    <w:rsid w:val="00EE64A5"/>
    <w:rsid w:val="00EE74E0"/>
    <w:rsid w:val="00EE768A"/>
    <w:rsid w:val="00EE76FA"/>
    <w:rsid w:val="00EE7700"/>
    <w:rsid w:val="00EE7E26"/>
    <w:rsid w:val="00EF0598"/>
    <w:rsid w:val="00EF0B37"/>
    <w:rsid w:val="00EF0B5E"/>
    <w:rsid w:val="00EF0DF6"/>
    <w:rsid w:val="00EF117F"/>
    <w:rsid w:val="00EF1917"/>
    <w:rsid w:val="00EF1F18"/>
    <w:rsid w:val="00EF2452"/>
    <w:rsid w:val="00EF30C2"/>
    <w:rsid w:val="00EF35A8"/>
    <w:rsid w:val="00EF375E"/>
    <w:rsid w:val="00EF3B5E"/>
    <w:rsid w:val="00EF3C3C"/>
    <w:rsid w:val="00EF403A"/>
    <w:rsid w:val="00EF4114"/>
    <w:rsid w:val="00EF459E"/>
    <w:rsid w:val="00EF4C26"/>
    <w:rsid w:val="00EF50F5"/>
    <w:rsid w:val="00EF52EC"/>
    <w:rsid w:val="00EF5862"/>
    <w:rsid w:val="00EF59BA"/>
    <w:rsid w:val="00EF6159"/>
    <w:rsid w:val="00EF618E"/>
    <w:rsid w:val="00EF6A3E"/>
    <w:rsid w:val="00EF6B06"/>
    <w:rsid w:val="00EF7063"/>
    <w:rsid w:val="00EF76A6"/>
    <w:rsid w:val="00EF7CE7"/>
    <w:rsid w:val="00EF7E8E"/>
    <w:rsid w:val="00F0054F"/>
    <w:rsid w:val="00F014DB"/>
    <w:rsid w:val="00F015A0"/>
    <w:rsid w:val="00F01794"/>
    <w:rsid w:val="00F019D8"/>
    <w:rsid w:val="00F021F8"/>
    <w:rsid w:val="00F02303"/>
    <w:rsid w:val="00F02575"/>
    <w:rsid w:val="00F02846"/>
    <w:rsid w:val="00F02A0F"/>
    <w:rsid w:val="00F02F7D"/>
    <w:rsid w:val="00F0304E"/>
    <w:rsid w:val="00F0315A"/>
    <w:rsid w:val="00F03415"/>
    <w:rsid w:val="00F03A28"/>
    <w:rsid w:val="00F03C01"/>
    <w:rsid w:val="00F03C2D"/>
    <w:rsid w:val="00F03F13"/>
    <w:rsid w:val="00F03FDE"/>
    <w:rsid w:val="00F046B9"/>
    <w:rsid w:val="00F04A0B"/>
    <w:rsid w:val="00F050A9"/>
    <w:rsid w:val="00F051E2"/>
    <w:rsid w:val="00F05885"/>
    <w:rsid w:val="00F05CBA"/>
    <w:rsid w:val="00F05D51"/>
    <w:rsid w:val="00F05DE0"/>
    <w:rsid w:val="00F05F88"/>
    <w:rsid w:val="00F061A9"/>
    <w:rsid w:val="00F06204"/>
    <w:rsid w:val="00F062BA"/>
    <w:rsid w:val="00F06A27"/>
    <w:rsid w:val="00F06AFD"/>
    <w:rsid w:val="00F06CC0"/>
    <w:rsid w:val="00F06E17"/>
    <w:rsid w:val="00F07483"/>
    <w:rsid w:val="00F076EF"/>
    <w:rsid w:val="00F078D9"/>
    <w:rsid w:val="00F07AEF"/>
    <w:rsid w:val="00F07C94"/>
    <w:rsid w:val="00F07CC2"/>
    <w:rsid w:val="00F108D0"/>
    <w:rsid w:val="00F10E01"/>
    <w:rsid w:val="00F11237"/>
    <w:rsid w:val="00F122FC"/>
    <w:rsid w:val="00F125ED"/>
    <w:rsid w:val="00F131FB"/>
    <w:rsid w:val="00F13E4F"/>
    <w:rsid w:val="00F1408D"/>
    <w:rsid w:val="00F14167"/>
    <w:rsid w:val="00F1466B"/>
    <w:rsid w:val="00F15336"/>
    <w:rsid w:val="00F15849"/>
    <w:rsid w:val="00F16076"/>
    <w:rsid w:val="00F16576"/>
    <w:rsid w:val="00F16599"/>
    <w:rsid w:val="00F1665B"/>
    <w:rsid w:val="00F17020"/>
    <w:rsid w:val="00F17026"/>
    <w:rsid w:val="00F174DB"/>
    <w:rsid w:val="00F17638"/>
    <w:rsid w:val="00F177EB"/>
    <w:rsid w:val="00F17825"/>
    <w:rsid w:val="00F20192"/>
    <w:rsid w:val="00F2025A"/>
    <w:rsid w:val="00F20AC3"/>
    <w:rsid w:val="00F213EC"/>
    <w:rsid w:val="00F21BA5"/>
    <w:rsid w:val="00F21CAF"/>
    <w:rsid w:val="00F21CFC"/>
    <w:rsid w:val="00F2284B"/>
    <w:rsid w:val="00F229A8"/>
    <w:rsid w:val="00F22BCF"/>
    <w:rsid w:val="00F22E3C"/>
    <w:rsid w:val="00F23060"/>
    <w:rsid w:val="00F23074"/>
    <w:rsid w:val="00F23426"/>
    <w:rsid w:val="00F24527"/>
    <w:rsid w:val="00F24CAB"/>
    <w:rsid w:val="00F24D4B"/>
    <w:rsid w:val="00F25311"/>
    <w:rsid w:val="00F25329"/>
    <w:rsid w:val="00F25FAE"/>
    <w:rsid w:val="00F26CED"/>
    <w:rsid w:val="00F27289"/>
    <w:rsid w:val="00F27926"/>
    <w:rsid w:val="00F27F15"/>
    <w:rsid w:val="00F30867"/>
    <w:rsid w:val="00F30B2B"/>
    <w:rsid w:val="00F30E11"/>
    <w:rsid w:val="00F31123"/>
    <w:rsid w:val="00F312DF"/>
    <w:rsid w:val="00F313B4"/>
    <w:rsid w:val="00F317B3"/>
    <w:rsid w:val="00F31B2F"/>
    <w:rsid w:val="00F3215E"/>
    <w:rsid w:val="00F32F65"/>
    <w:rsid w:val="00F32FCD"/>
    <w:rsid w:val="00F333DD"/>
    <w:rsid w:val="00F33840"/>
    <w:rsid w:val="00F33863"/>
    <w:rsid w:val="00F33943"/>
    <w:rsid w:val="00F33A12"/>
    <w:rsid w:val="00F34099"/>
    <w:rsid w:val="00F342CB"/>
    <w:rsid w:val="00F34757"/>
    <w:rsid w:val="00F34D7D"/>
    <w:rsid w:val="00F35058"/>
    <w:rsid w:val="00F35146"/>
    <w:rsid w:val="00F3520F"/>
    <w:rsid w:val="00F3521D"/>
    <w:rsid w:val="00F3563D"/>
    <w:rsid w:val="00F356F7"/>
    <w:rsid w:val="00F361D3"/>
    <w:rsid w:val="00F36646"/>
    <w:rsid w:val="00F36670"/>
    <w:rsid w:val="00F366C6"/>
    <w:rsid w:val="00F36A20"/>
    <w:rsid w:val="00F3722C"/>
    <w:rsid w:val="00F37E20"/>
    <w:rsid w:val="00F40187"/>
    <w:rsid w:val="00F4048C"/>
    <w:rsid w:val="00F4076F"/>
    <w:rsid w:val="00F40843"/>
    <w:rsid w:val="00F4084C"/>
    <w:rsid w:val="00F40882"/>
    <w:rsid w:val="00F4142D"/>
    <w:rsid w:val="00F4166C"/>
    <w:rsid w:val="00F41CED"/>
    <w:rsid w:val="00F4214C"/>
    <w:rsid w:val="00F42311"/>
    <w:rsid w:val="00F42530"/>
    <w:rsid w:val="00F42C09"/>
    <w:rsid w:val="00F42E18"/>
    <w:rsid w:val="00F430A1"/>
    <w:rsid w:val="00F431E3"/>
    <w:rsid w:val="00F436A4"/>
    <w:rsid w:val="00F4385E"/>
    <w:rsid w:val="00F43DAF"/>
    <w:rsid w:val="00F44330"/>
    <w:rsid w:val="00F4452E"/>
    <w:rsid w:val="00F44B3F"/>
    <w:rsid w:val="00F44D85"/>
    <w:rsid w:val="00F456AB"/>
    <w:rsid w:val="00F45838"/>
    <w:rsid w:val="00F458DF"/>
    <w:rsid w:val="00F45AA2"/>
    <w:rsid w:val="00F45B3B"/>
    <w:rsid w:val="00F463B6"/>
    <w:rsid w:val="00F46853"/>
    <w:rsid w:val="00F4699E"/>
    <w:rsid w:val="00F46A38"/>
    <w:rsid w:val="00F46B00"/>
    <w:rsid w:val="00F46B61"/>
    <w:rsid w:val="00F46B6D"/>
    <w:rsid w:val="00F46EF8"/>
    <w:rsid w:val="00F4708F"/>
    <w:rsid w:val="00F470FC"/>
    <w:rsid w:val="00F47164"/>
    <w:rsid w:val="00F47927"/>
    <w:rsid w:val="00F47B0C"/>
    <w:rsid w:val="00F50108"/>
    <w:rsid w:val="00F50AD4"/>
    <w:rsid w:val="00F50E82"/>
    <w:rsid w:val="00F50FCF"/>
    <w:rsid w:val="00F510BA"/>
    <w:rsid w:val="00F51790"/>
    <w:rsid w:val="00F5185F"/>
    <w:rsid w:val="00F5189B"/>
    <w:rsid w:val="00F51B97"/>
    <w:rsid w:val="00F51D68"/>
    <w:rsid w:val="00F5226E"/>
    <w:rsid w:val="00F52E9B"/>
    <w:rsid w:val="00F5313F"/>
    <w:rsid w:val="00F5332B"/>
    <w:rsid w:val="00F53EF5"/>
    <w:rsid w:val="00F53F63"/>
    <w:rsid w:val="00F54069"/>
    <w:rsid w:val="00F5449C"/>
    <w:rsid w:val="00F5492F"/>
    <w:rsid w:val="00F55473"/>
    <w:rsid w:val="00F55607"/>
    <w:rsid w:val="00F55C52"/>
    <w:rsid w:val="00F55F07"/>
    <w:rsid w:val="00F56501"/>
    <w:rsid w:val="00F567E8"/>
    <w:rsid w:val="00F56D5B"/>
    <w:rsid w:val="00F56F63"/>
    <w:rsid w:val="00F5713F"/>
    <w:rsid w:val="00F5732C"/>
    <w:rsid w:val="00F6031B"/>
    <w:rsid w:val="00F60E7B"/>
    <w:rsid w:val="00F60F5B"/>
    <w:rsid w:val="00F60FC6"/>
    <w:rsid w:val="00F61161"/>
    <w:rsid w:val="00F614E6"/>
    <w:rsid w:val="00F61846"/>
    <w:rsid w:val="00F61D75"/>
    <w:rsid w:val="00F6216C"/>
    <w:rsid w:val="00F621D0"/>
    <w:rsid w:val="00F6232B"/>
    <w:rsid w:val="00F629B1"/>
    <w:rsid w:val="00F62A6F"/>
    <w:rsid w:val="00F62A72"/>
    <w:rsid w:val="00F62AC8"/>
    <w:rsid w:val="00F63060"/>
    <w:rsid w:val="00F63BC5"/>
    <w:rsid w:val="00F6433A"/>
    <w:rsid w:val="00F64B02"/>
    <w:rsid w:val="00F64E0C"/>
    <w:rsid w:val="00F65252"/>
    <w:rsid w:val="00F6565F"/>
    <w:rsid w:val="00F675DA"/>
    <w:rsid w:val="00F67958"/>
    <w:rsid w:val="00F67962"/>
    <w:rsid w:val="00F67F28"/>
    <w:rsid w:val="00F67F7B"/>
    <w:rsid w:val="00F704EC"/>
    <w:rsid w:val="00F7052A"/>
    <w:rsid w:val="00F7118C"/>
    <w:rsid w:val="00F71313"/>
    <w:rsid w:val="00F71F75"/>
    <w:rsid w:val="00F7221D"/>
    <w:rsid w:val="00F72282"/>
    <w:rsid w:val="00F7301A"/>
    <w:rsid w:val="00F7364F"/>
    <w:rsid w:val="00F73A55"/>
    <w:rsid w:val="00F73A91"/>
    <w:rsid w:val="00F73C26"/>
    <w:rsid w:val="00F73EBA"/>
    <w:rsid w:val="00F7421A"/>
    <w:rsid w:val="00F744C7"/>
    <w:rsid w:val="00F74871"/>
    <w:rsid w:val="00F74B61"/>
    <w:rsid w:val="00F74C5B"/>
    <w:rsid w:val="00F75155"/>
    <w:rsid w:val="00F75291"/>
    <w:rsid w:val="00F75A57"/>
    <w:rsid w:val="00F75CF3"/>
    <w:rsid w:val="00F75D15"/>
    <w:rsid w:val="00F768F1"/>
    <w:rsid w:val="00F76E4C"/>
    <w:rsid w:val="00F77221"/>
    <w:rsid w:val="00F7725A"/>
    <w:rsid w:val="00F7772C"/>
    <w:rsid w:val="00F777FD"/>
    <w:rsid w:val="00F80093"/>
    <w:rsid w:val="00F807EB"/>
    <w:rsid w:val="00F80D8B"/>
    <w:rsid w:val="00F80E2B"/>
    <w:rsid w:val="00F810B5"/>
    <w:rsid w:val="00F81132"/>
    <w:rsid w:val="00F811C9"/>
    <w:rsid w:val="00F81628"/>
    <w:rsid w:val="00F8182A"/>
    <w:rsid w:val="00F8201C"/>
    <w:rsid w:val="00F830A6"/>
    <w:rsid w:val="00F8326D"/>
    <w:rsid w:val="00F83A31"/>
    <w:rsid w:val="00F83D12"/>
    <w:rsid w:val="00F83DB5"/>
    <w:rsid w:val="00F83DFB"/>
    <w:rsid w:val="00F83F31"/>
    <w:rsid w:val="00F84ACF"/>
    <w:rsid w:val="00F8502F"/>
    <w:rsid w:val="00F85037"/>
    <w:rsid w:val="00F8546F"/>
    <w:rsid w:val="00F859C0"/>
    <w:rsid w:val="00F85A31"/>
    <w:rsid w:val="00F85D3F"/>
    <w:rsid w:val="00F86236"/>
    <w:rsid w:val="00F863B3"/>
    <w:rsid w:val="00F8665A"/>
    <w:rsid w:val="00F869D9"/>
    <w:rsid w:val="00F86C79"/>
    <w:rsid w:val="00F86F6E"/>
    <w:rsid w:val="00F87226"/>
    <w:rsid w:val="00F8725A"/>
    <w:rsid w:val="00F87373"/>
    <w:rsid w:val="00F87C3C"/>
    <w:rsid w:val="00F87EFE"/>
    <w:rsid w:val="00F900A7"/>
    <w:rsid w:val="00F90279"/>
    <w:rsid w:val="00F9057E"/>
    <w:rsid w:val="00F906C4"/>
    <w:rsid w:val="00F90ABC"/>
    <w:rsid w:val="00F9129D"/>
    <w:rsid w:val="00F91598"/>
    <w:rsid w:val="00F919E7"/>
    <w:rsid w:val="00F91C8B"/>
    <w:rsid w:val="00F91CF8"/>
    <w:rsid w:val="00F91DA6"/>
    <w:rsid w:val="00F9200B"/>
    <w:rsid w:val="00F92E16"/>
    <w:rsid w:val="00F92F78"/>
    <w:rsid w:val="00F93701"/>
    <w:rsid w:val="00F9371D"/>
    <w:rsid w:val="00F939A0"/>
    <w:rsid w:val="00F93AB9"/>
    <w:rsid w:val="00F940AB"/>
    <w:rsid w:val="00F94632"/>
    <w:rsid w:val="00F94D65"/>
    <w:rsid w:val="00F9524E"/>
    <w:rsid w:val="00F958F5"/>
    <w:rsid w:val="00F959BD"/>
    <w:rsid w:val="00F95A65"/>
    <w:rsid w:val="00F95D0B"/>
    <w:rsid w:val="00F95F17"/>
    <w:rsid w:val="00F9607C"/>
    <w:rsid w:val="00F964BC"/>
    <w:rsid w:val="00F96C9E"/>
    <w:rsid w:val="00F9716C"/>
    <w:rsid w:val="00F972FD"/>
    <w:rsid w:val="00F976D3"/>
    <w:rsid w:val="00F97A68"/>
    <w:rsid w:val="00F97CB3"/>
    <w:rsid w:val="00F97FA7"/>
    <w:rsid w:val="00FA066A"/>
    <w:rsid w:val="00FA1716"/>
    <w:rsid w:val="00FA1729"/>
    <w:rsid w:val="00FA204B"/>
    <w:rsid w:val="00FA2238"/>
    <w:rsid w:val="00FA24E5"/>
    <w:rsid w:val="00FA2B9D"/>
    <w:rsid w:val="00FA2F8D"/>
    <w:rsid w:val="00FA3C74"/>
    <w:rsid w:val="00FA3F7C"/>
    <w:rsid w:val="00FA4281"/>
    <w:rsid w:val="00FA487C"/>
    <w:rsid w:val="00FA4F17"/>
    <w:rsid w:val="00FA5418"/>
    <w:rsid w:val="00FA5C29"/>
    <w:rsid w:val="00FA5D62"/>
    <w:rsid w:val="00FA616C"/>
    <w:rsid w:val="00FA64FA"/>
    <w:rsid w:val="00FA6A7C"/>
    <w:rsid w:val="00FA6F03"/>
    <w:rsid w:val="00FA71BB"/>
    <w:rsid w:val="00FA73D1"/>
    <w:rsid w:val="00FA73D9"/>
    <w:rsid w:val="00FB0177"/>
    <w:rsid w:val="00FB018F"/>
    <w:rsid w:val="00FB0328"/>
    <w:rsid w:val="00FB261E"/>
    <w:rsid w:val="00FB352E"/>
    <w:rsid w:val="00FB3922"/>
    <w:rsid w:val="00FB3FDF"/>
    <w:rsid w:val="00FB4113"/>
    <w:rsid w:val="00FB4363"/>
    <w:rsid w:val="00FB4B14"/>
    <w:rsid w:val="00FB4EE0"/>
    <w:rsid w:val="00FB5242"/>
    <w:rsid w:val="00FB53CF"/>
    <w:rsid w:val="00FB54BD"/>
    <w:rsid w:val="00FB5529"/>
    <w:rsid w:val="00FB5E38"/>
    <w:rsid w:val="00FB65C5"/>
    <w:rsid w:val="00FB69B9"/>
    <w:rsid w:val="00FB6D09"/>
    <w:rsid w:val="00FB6E79"/>
    <w:rsid w:val="00FB79DB"/>
    <w:rsid w:val="00FB7B12"/>
    <w:rsid w:val="00FC00C3"/>
    <w:rsid w:val="00FC058F"/>
    <w:rsid w:val="00FC05D7"/>
    <w:rsid w:val="00FC084B"/>
    <w:rsid w:val="00FC0F30"/>
    <w:rsid w:val="00FC0F4E"/>
    <w:rsid w:val="00FC14F6"/>
    <w:rsid w:val="00FC17C0"/>
    <w:rsid w:val="00FC1918"/>
    <w:rsid w:val="00FC1950"/>
    <w:rsid w:val="00FC1963"/>
    <w:rsid w:val="00FC1E43"/>
    <w:rsid w:val="00FC1F55"/>
    <w:rsid w:val="00FC2168"/>
    <w:rsid w:val="00FC2656"/>
    <w:rsid w:val="00FC296E"/>
    <w:rsid w:val="00FC2DF6"/>
    <w:rsid w:val="00FC2F39"/>
    <w:rsid w:val="00FC316E"/>
    <w:rsid w:val="00FC341C"/>
    <w:rsid w:val="00FC3708"/>
    <w:rsid w:val="00FC3E1F"/>
    <w:rsid w:val="00FC3EA6"/>
    <w:rsid w:val="00FC45D1"/>
    <w:rsid w:val="00FC47E6"/>
    <w:rsid w:val="00FC4A8D"/>
    <w:rsid w:val="00FC4CF0"/>
    <w:rsid w:val="00FC4D4B"/>
    <w:rsid w:val="00FC4DA8"/>
    <w:rsid w:val="00FC505A"/>
    <w:rsid w:val="00FC5528"/>
    <w:rsid w:val="00FC5742"/>
    <w:rsid w:val="00FC5762"/>
    <w:rsid w:val="00FC584F"/>
    <w:rsid w:val="00FC58A3"/>
    <w:rsid w:val="00FC59C5"/>
    <w:rsid w:val="00FC5A90"/>
    <w:rsid w:val="00FC6763"/>
    <w:rsid w:val="00FC6C67"/>
    <w:rsid w:val="00FC6C85"/>
    <w:rsid w:val="00FC74C9"/>
    <w:rsid w:val="00FC7D55"/>
    <w:rsid w:val="00FC7FF6"/>
    <w:rsid w:val="00FD04B3"/>
    <w:rsid w:val="00FD097C"/>
    <w:rsid w:val="00FD0CBA"/>
    <w:rsid w:val="00FD0E43"/>
    <w:rsid w:val="00FD0ED3"/>
    <w:rsid w:val="00FD15C4"/>
    <w:rsid w:val="00FD1F17"/>
    <w:rsid w:val="00FD20D5"/>
    <w:rsid w:val="00FD266F"/>
    <w:rsid w:val="00FD2703"/>
    <w:rsid w:val="00FD2932"/>
    <w:rsid w:val="00FD2BB7"/>
    <w:rsid w:val="00FD2C92"/>
    <w:rsid w:val="00FD2F47"/>
    <w:rsid w:val="00FD3612"/>
    <w:rsid w:val="00FD3636"/>
    <w:rsid w:val="00FD38AA"/>
    <w:rsid w:val="00FD3C1E"/>
    <w:rsid w:val="00FD3DFA"/>
    <w:rsid w:val="00FD43F2"/>
    <w:rsid w:val="00FD4696"/>
    <w:rsid w:val="00FD4A7E"/>
    <w:rsid w:val="00FD4DE8"/>
    <w:rsid w:val="00FD52A8"/>
    <w:rsid w:val="00FD5338"/>
    <w:rsid w:val="00FD5C6C"/>
    <w:rsid w:val="00FD605A"/>
    <w:rsid w:val="00FD6654"/>
    <w:rsid w:val="00FD69C3"/>
    <w:rsid w:val="00FD6B7B"/>
    <w:rsid w:val="00FD6BCB"/>
    <w:rsid w:val="00FD6EBF"/>
    <w:rsid w:val="00FD6F72"/>
    <w:rsid w:val="00FD70F4"/>
    <w:rsid w:val="00FD73F0"/>
    <w:rsid w:val="00FD7532"/>
    <w:rsid w:val="00FD7565"/>
    <w:rsid w:val="00FD757D"/>
    <w:rsid w:val="00FD79BC"/>
    <w:rsid w:val="00FE0035"/>
    <w:rsid w:val="00FE0283"/>
    <w:rsid w:val="00FE0775"/>
    <w:rsid w:val="00FE0A20"/>
    <w:rsid w:val="00FE0B93"/>
    <w:rsid w:val="00FE0BE5"/>
    <w:rsid w:val="00FE0D4C"/>
    <w:rsid w:val="00FE0E1E"/>
    <w:rsid w:val="00FE11CC"/>
    <w:rsid w:val="00FE144F"/>
    <w:rsid w:val="00FE16A3"/>
    <w:rsid w:val="00FE189F"/>
    <w:rsid w:val="00FE1E4B"/>
    <w:rsid w:val="00FE253F"/>
    <w:rsid w:val="00FE2873"/>
    <w:rsid w:val="00FE2C31"/>
    <w:rsid w:val="00FE3290"/>
    <w:rsid w:val="00FE338B"/>
    <w:rsid w:val="00FE34C0"/>
    <w:rsid w:val="00FE379F"/>
    <w:rsid w:val="00FE3E7F"/>
    <w:rsid w:val="00FE4648"/>
    <w:rsid w:val="00FE482E"/>
    <w:rsid w:val="00FE49C7"/>
    <w:rsid w:val="00FE4D07"/>
    <w:rsid w:val="00FE5633"/>
    <w:rsid w:val="00FE58A6"/>
    <w:rsid w:val="00FE5EA0"/>
    <w:rsid w:val="00FE62E0"/>
    <w:rsid w:val="00FE6D6E"/>
    <w:rsid w:val="00FE7095"/>
    <w:rsid w:val="00FE729B"/>
    <w:rsid w:val="00FE7862"/>
    <w:rsid w:val="00FE78F7"/>
    <w:rsid w:val="00FE7C1B"/>
    <w:rsid w:val="00FF01E3"/>
    <w:rsid w:val="00FF0D09"/>
    <w:rsid w:val="00FF0FA5"/>
    <w:rsid w:val="00FF1069"/>
    <w:rsid w:val="00FF136D"/>
    <w:rsid w:val="00FF1827"/>
    <w:rsid w:val="00FF1947"/>
    <w:rsid w:val="00FF1CC2"/>
    <w:rsid w:val="00FF1E99"/>
    <w:rsid w:val="00FF1F93"/>
    <w:rsid w:val="00FF2319"/>
    <w:rsid w:val="00FF2AF8"/>
    <w:rsid w:val="00FF36B5"/>
    <w:rsid w:val="00FF3947"/>
    <w:rsid w:val="00FF4159"/>
    <w:rsid w:val="00FF446D"/>
    <w:rsid w:val="00FF4CB1"/>
    <w:rsid w:val="00FF5132"/>
    <w:rsid w:val="00FF51EC"/>
    <w:rsid w:val="00FF522D"/>
    <w:rsid w:val="00FF572F"/>
    <w:rsid w:val="00FF5C4C"/>
    <w:rsid w:val="00FF62B1"/>
    <w:rsid w:val="00FF65B7"/>
    <w:rsid w:val="00FF675A"/>
    <w:rsid w:val="00FF6A38"/>
    <w:rsid w:val="00FF6C87"/>
    <w:rsid w:val="00FF74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94D751"/>
  <w15:docId w15:val="{45203416-DF1E-4553-9B8B-ED0C05B3B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4F9B"/>
    <w:pPr>
      <w:spacing w:after="200" w:line="276" w:lineRule="auto"/>
    </w:pPr>
    <w:rPr>
      <w:sz w:val="22"/>
      <w:szCs w:val="22"/>
    </w:rPr>
  </w:style>
  <w:style w:type="paragraph" w:styleId="Heading1">
    <w:name w:val="heading 1"/>
    <w:basedOn w:val="Normal"/>
    <w:next w:val="Normal"/>
    <w:link w:val="Heading1Char"/>
    <w:uiPriority w:val="9"/>
    <w:qFormat/>
    <w:rsid w:val="00FF51EC"/>
    <w:pPr>
      <w:keepNext/>
      <w:tabs>
        <w:tab w:val="left" w:pos="-90"/>
        <w:tab w:val="left" w:pos="570"/>
      </w:tabs>
      <w:spacing w:after="0" w:line="240" w:lineRule="auto"/>
      <w:ind w:left="86" w:right="187"/>
      <w:contextualSpacing/>
      <w:jc w:val="center"/>
      <w:outlineLvl w:val="0"/>
    </w:pPr>
    <w:rPr>
      <w:rFonts w:ascii="Arial" w:eastAsia="Times New Roman" w:hAnsi="Arial" w:cs="Arial"/>
      <w:b/>
      <w:sz w:val="17"/>
      <w:szCs w:val="17"/>
      <w:lang w:val="en-GB" w:eastAsia="en-GB"/>
    </w:rPr>
  </w:style>
  <w:style w:type="paragraph" w:styleId="Heading2">
    <w:name w:val="heading 2"/>
    <w:basedOn w:val="Normal"/>
    <w:next w:val="Normal"/>
    <w:link w:val="Heading2Char"/>
    <w:uiPriority w:val="9"/>
    <w:unhideWhenUsed/>
    <w:qFormat/>
    <w:rsid w:val="00FF51EC"/>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B67A1B"/>
    <w:pPr>
      <w:keepNext/>
      <w:spacing w:after="0" w:line="240" w:lineRule="auto"/>
      <w:outlineLvl w:val="2"/>
    </w:pPr>
    <w:rPr>
      <w:rFonts w:ascii="Arial" w:hAnsi="Arial" w:cs="Arial"/>
      <w:b/>
      <w:sz w:val="16"/>
      <w:u w:val="single"/>
    </w:rPr>
  </w:style>
  <w:style w:type="paragraph" w:styleId="Heading4">
    <w:name w:val="heading 4"/>
    <w:basedOn w:val="Normal"/>
    <w:next w:val="Normal"/>
    <w:link w:val="Heading4Char"/>
    <w:uiPriority w:val="9"/>
    <w:semiHidden/>
    <w:unhideWhenUsed/>
    <w:qFormat/>
    <w:rsid w:val="001066FE"/>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qFormat/>
    <w:rsid w:val="001066FE"/>
    <w:pPr>
      <w:keepNext/>
      <w:spacing w:after="0" w:line="240" w:lineRule="auto"/>
      <w:outlineLvl w:val="4"/>
    </w:pPr>
    <w:rPr>
      <w:rFonts w:ascii="Arial" w:hAnsi="Arial" w:cs="Arial"/>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4B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0F60E3"/>
    <w:pPr>
      <w:spacing w:after="0" w:line="240" w:lineRule="auto"/>
    </w:pPr>
    <w:rPr>
      <w:rFonts w:ascii="Tahoma" w:hAnsi="Tahoma" w:cs="Tahoma"/>
      <w:sz w:val="16"/>
      <w:szCs w:val="16"/>
    </w:rPr>
  </w:style>
  <w:style w:type="character" w:customStyle="1" w:styleId="BalloonTextChar">
    <w:name w:val="Balloon Text Char"/>
    <w:link w:val="BalloonText"/>
    <w:uiPriority w:val="99"/>
    <w:rsid w:val="000F60E3"/>
    <w:rPr>
      <w:rFonts w:ascii="Tahoma" w:hAnsi="Tahoma" w:cs="Tahoma"/>
      <w:sz w:val="16"/>
      <w:szCs w:val="16"/>
    </w:rPr>
  </w:style>
  <w:style w:type="paragraph" w:styleId="ListParagraph">
    <w:name w:val="List Paragraph"/>
    <w:basedOn w:val="Normal"/>
    <w:uiPriority w:val="34"/>
    <w:qFormat/>
    <w:rsid w:val="0008793D"/>
    <w:pPr>
      <w:ind w:left="720"/>
      <w:contextualSpacing/>
    </w:pPr>
  </w:style>
  <w:style w:type="paragraph" w:styleId="NormalWeb">
    <w:name w:val="Normal (Web)"/>
    <w:basedOn w:val="Normal"/>
    <w:uiPriority w:val="99"/>
    <w:unhideWhenUsed/>
    <w:rsid w:val="00AC0340"/>
    <w:pPr>
      <w:spacing w:before="100" w:beforeAutospacing="1" w:after="100" w:afterAutospacing="1" w:line="240" w:lineRule="auto"/>
    </w:pPr>
    <w:rPr>
      <w:rFonts w:ascii="Times New Roman" w:eastAsia="Times New Roman" w:hAnsi="Times New Roman"/>
      <w:sz w:val="24"/>
      <w:szCs w:val="24"/>
    </w:rPr>
  </w:style>
  <w:style w:type="character" w:customStyle="1" w:styleId="Heading1Char">
    <w:name w:val="Heading 1 Char"/>
    <w:link w:val="Heading1"/>
    <w:uiPriority w:val="9"/>
    <w:rsid w:val="00FF51EC"/>
    <w:rPr>
      <w:rFonts w:ascii="Arial" w:eastAsia="Times New Roman" w:hAnsi="Arial" w:cs="Arial"/>
      <w:b/>
      <w:sz w:val="17"/>
      <w:szCs w:val="17"/>
      <w:lang w:val="en-GB" w:eastAsia="en-GB"/>
    </w:rPr>
  </w:style>
  <w:style w:type="character" w:customStyle="1" w:styleId="Heading2Char">
    <w:name w:val="Heading 2 Char"/>
    <w:link w:val="Heading2"/>
    <w:uiPriority w:val="9"/>
    <w:rsid w:val="00FF51EC"/>
    <w:rPr>
      <w:rFonts w:ascii="Cambria" w:eastAsia="Times New Roman" w:hAnsi="Cambria" w:cs="Times New Roman"/>
      <w:b/>
      <w:bCs/>
      <w:color w:val="4F81BD"/>
      <w:sz w:val="26"/>
      <w:szCs w:val="26"/>
    </w:rPr>
  </w:style>
  <w:style w:type="character" w:customStyle="1" w:styleId="Heading3Char">
    <w:name w:val="Heading 3 Char"/>
    <w:link w:val="Heading3"/>
    <w:uiPriority w:val="9"/>
    <w:rsid w:val="00B67A1B"/>
    <w:rPr>
      <w:rFonts w:ascii="Arial" w:hAnsi="Arial" w:cs="Arial"/>
      <w:b/>
      <w:sz w:val="16"/>
      <w:u w:val="single"/>
    </w:rPr>
  </w:style>
  <w:style w:type="character" w:customStyle="1" w:styleId="Heading4Char">
    <w:name w:val="Heading 4 Char"/>
    <w:link w:val="Heading4"/>
    <w:uiPriority w:val="9"/>
    <w:semiHidden/>
    <w:rsid w:val="001066FE"/>
    <w:rPr>
      <w:rFonts w:ascii="Cambria" w:eastAsia="Times New Roman" w:hAnsi="Cambria" w:cs="Times New Roman"/>
      <w:b/>
      <w:bCs/>
      <w:i/>
      <w:iCs/>
      <w:color w:val="4F81BD"/>
    </w:rPr>
  </w:style>
  <w:style w:type="paragraph" w:styleId="BodyText">
    <w:name w:val="Body Text"/>
    <w:basedOn w:val="Normal"/>
    <w:link w:val="BodyTextChar"/>
    <w:uiPriority w:val="99"/>
    <w:unhideWhenUsed/>
    <w:rsid w:val="001066FE"/>
    <w:pPr>
      <w:contextualSpacing/>
      <w:jc w:val="both"/>
    </w:pPr>
    <w:rPr>
      <w:rFonts w:ascii="Arial" w:hAnsi="Arial" w:cs="Arial"/>
      <w:sz w:val="16"/>
    </w:rPr>
  </w:style>
  <w:style w:type="character" w:customStyle="1" w:styleId="BodyTextChar">
    <w:name w:val="Body Text Char"/>
    <w:link w:val="BodyText"/>
    <w:uiPriority w:val="99"/>
    <w:rsid w:val="001066FE"/>
    <w:rPr>
      <w:rFonts w:ascii="Arial" w:hAnsi="Arial" w:cs="Arial"/>
      <w:sz w:val="16"/>
    </w:rPr>
  </w:style>
  <w:style w:type="paragraph" w:styleId="BodyText2">
    <w:name w:val="Body Text 2"/>
    <w:basedOn w:val="Normal"/>
    <w:link w:val="BodyText2Char"/>
    <w:uiPriority w:val="99"/>
    <w:unhideWhenUsed/>
    <w:rsid w:val="001066FE"/>
    <w:pPr>
      <w:spacing w:after="0" w:line="240" w:lineRule="auto"/>
    </w:pPr>
    <w:rPr>
      <w:rFonts w:ascii="Arial" w:hAnsi="Arial" w:cs="Arial"/>
      <w:sz w:val="16"/>
    </w:rPr>
  </w:style>
  <w:style w:type="character" w:customStyle="1" w:styleId="BodyText2Char">
    <w:name w:val="Body Text 2 Char"/>
    <w:link w:val="BodyText2"/>
    <w:uiPriority w:val="99"/>
    <w:rsid w:val="001066FE"/>
    <w:rPr>
      <w:rFonts w:ascii="Arial" w:hAnsi="Arial" w:cs="Arial"/>
      <w:sz w:val="16"/>
    </w:rPr>
  </w:style>
  <w:style w:type="character" w:customStyle="1" w:styleId="Heading5Char">
    <w:name w:val="Heading 5 Char"/>
    <w:link w:val="Heading5"/>
    <w:uiPriority w:val="9"/>
    <w:rsid w:val="001066FE"/>
    <w:rPr>
      <w:rFonts w:ascii="Arial" w:hAnsi="Arial" w:cs="Arial"/>
      <w:sz w:val="16"/>
      <w:u w:val="single"/>
    </w:rPr>
  </w:style>
  <w:style w:type="character" w:styleId="Hyperlink">
    <w:name w:val="Hyperlink"/>
    <w:uiPriority w:val="99"/>
    <w:unhideWhenUsed/>
    <w:rsid w:val="00B93753"/>
    <w:rPr>
      <w:color w:val="0000FF"/>
      <w:u w:val="single"/>
    </w:rPr>
  </w:style>
  <w:style w:type="character" w:styleId="Strong">
    <w:name w:val="Strong"/>
    <w:uiPriority w:val="22"/>
    <w:qFormat/>
    <w:rsid w:val="005D5C63"/>
    <w:rPr>
      <w:b/>
      <w:bCs/>
    </w:rPr>
  </w:style>
  <w:style w:type="paragraph" w:styleId="NoSpacing">
    <w:name w:val="No Spacing"/>
    <w:uiPriority w:val="1"/>
    <w:qFormat/>
    <w:rsid w:val="00DF7557"/>
    <w:rPr>
      <w:rFonts w:eastAsia="Times New Roman"/>
      <w:sz w:val="22"/>
      <w:szCs w:val="22"/>
      <w:lang w:val="en-JM" w:eastAsia="en-JM"/>
    </w:rPr>
  </w:style>
  <w:style w:type="character" w:styleId="FollowedHyperlink">
    <w:name w:val="FollowedHyperlink"/>
    <w:uiPriority w:val="99"/>
    <w:semiHidden/>
    <w:unhideWhenUsed/>
    <w:rsid w:val="00826844"/>
    <w:rPr>
      <w:color w:val="800080"/>
      <w:u w:val="single"/>
    </w:rPr>
  </w:style>
  <w:style w:type="paragraph" w:customStyle="1" w:styleId="Default">
    <w:name w:val="Default"/>
    <w:rsid w:val="00CA2073"/>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8556B6"/>
    <w:pPr>
      <w:tabs>
        <w:tab w:val="center" w:pos="4680"/>
        <w:tab w:val="right" w:pos="9360"/>
      </w:tabs>
      <w:spacing w:after="0" w:line="240" w:lineRule="auto"/>
    </w:pPr>
  </w:style>
  <w:style w:type="character" w:customStyle="1" w:styleId="HeaderChar">
    <w:name w:val="Header Char"/>
    <w:link w:val="Header"/>
    <w:uiPriority w:val="99"/>
    <w:rsid w:val="008556B6"/>
    <w:rPr>
      <w:sz w:val="22"/>
      <w:szCs w:val="22"/>
    </w:rPr>
  </w:style>
  <w:style w:type="paragraph" w:styleId="Footer">
    <w:name w:val="footer"/>
    <w:basedOn w:val="Normal"/>
    <w:link w:val="FooterChar"/>
    <w:uiPriority w:val="99"/>
    <w:unhideWhenUsed/>
    <w:rsid w:val="008556B6"/>
    <w:pPr>
      <w:tabs>
        <w:tab w:val="center" w:pos="4680"/>
        <w:tab w:val="right" w:pos="9360"/>
      </w:tabs>
      <w:spacing w:after="0" w:line="240" w:lineRule="auto"/>
    </w:pPr>
  </w:style>
  <w:style w:type="character" w:customStyle="1" w:styleId="FooterChar">
    <w:name w:val="Footer Char"/>
    <w:link w:val="Footer"/>
    <w:uiPriority w:val="99"/>
    <w:rsid w:val="008556B6"/>
    <w:rPr>
      <w:sz w:val="22"/>
      <w:szCs w:val="22"/>
    </w:rPr>
  </w:style>
  <w:style w:type="character" w:styleId="PlaceholderText">
    <w:name w:val="Placeholder Text"/>
    <w:uiPriority w:val="99"/>
    <w:semiHidden/>
    <w:rsid w:val="00F15849"/>
    <w:rPr>
      <w:color w:val="808080"/>
    </w:rPr>
  </w:style>
  <w:style w:type="table" w:customStyle="1" w:styleId="TableGrid1">
    <w:name w:val="Table Grid1"/>
    <w:basedOn w:val="TableNormal"/>
    <w:next w:val="TableGrid"/>
    <w:uiPriority w:val="59"/>
    <w:rsid w:val="00DE672D"/>
    <w:rPr>
      <w:sz w:val="22"/>
      <w:szCs w:val="22"/>
      <w:lang w:val="en-029"/>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03">
    <w:name w:val="Heading 03"/>
    <w:basedOn w:val="Normal"/>
    <w:rsid w:val="005A7A0F"/>
    <w:pPr>
      <w:spacing w:after="120" w:line="273" w:lineRule="auto"/>
    </w:pPr>
    <w:rPr>
      <w:rFonts w:eastAsia="Times New Roman" w:cs="Calibri"/>
      <w:b/>
      <w:bCs/>
      <w:color w:val="000000"/>
      <w:kern w:val="28"/>
      <w:sz w:val="24"/>
      <w14:ligatures w14:val="standard"/>
      <w14:cntxtAlts/>
    </w:rPr>
  </w:style>
  <w:style w:type="paragraph" w:customStyle="1" w:styleId="BulletedText">
    <w:name w:val="Bulleted Text"/>
    <w:rsid w:val="005A7A0F"/>
    <w:pPr>
      <w:spacing w:line="309" w:lineRule="auto"/>
      <w:ind w:left="1080" w:hanging="360"/>
    </w:pPr>
    <w:rPr>
      <w:rFonts w:ascii="Constantia" w:eastAsia="Times New Roman" w:hAnsi="Constantia"/>
      <w:color w:val="000000"/>
      <w:kern w:val="28"/>
      <w:sz w:val="17"/>
      <w:szCs w:val="18"/>
      <w14:ligatures w14:val="standard"/>
      <w14:cntxtAlts/>
    </w:rPr>
  </w:style>
  <w:style w:type="table" w:customStyle="1" w:styleId="TableGrid2">
    <w:name w:val="Table Grid2"/>
    <w:basedOn w:val="TableNormal"/>
    <w:next w:val="TableGrid"/>
    <w:uiPriority w:val="59"/>
    <w:rsid w:val="005A3168"/>
    <w:rPr>
      <w:sz w:val="22"/>
      <w:szCs w:val="22"/>
      <w:lang w:val="en-029"/>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5065DF"/>
    <w:pPr>
      <w:spacing w:line="240" w:lineRule="auto"/>
    </w:pPr>
    <w:rPr>
      <w:rFonts w:asciiTheme="minorHAnsi" w:eastAsiaTheme="minorHAnsi" w:hAnsiTheme="minorHAnsi" w:cstheme="minorBidi"/>
      <w:sz w:val="20"/>
      <w:szCs w:val="20"/>
      <w:lang w:val="en-029"/>
    </w:rPr>
  </w:style>
  <w:style w:type="character" w:customStyle="1" w:styleId="CommentTextChar">
    <w:name w:val="Comment Text Char"/>
    <w:basedOn w:val="DefaultParagraphFont"/>
    <w:link w:val="CommentText"/>
    <w:uiPriority w:val="99"/>
    <w:rsid w:val="005065DF"/>
    <w:rPr>
      <w:rFonts w:asciiTheme="minorHAnsi" w:eastAsiaTheme="minorHAnsi" w:hAnsiTheme="minorHAnsi" w:cstheme="minorBidi"/>
      <w:lang w:val="en-029"/>
    </w:rPr>
  </w:style>
  <w:style w:type="character" w:styleId="SubtleEmphasis">
    <w:name w:val="Subtle Emphasis"/>
    <w:basedOn w:val="DefaultParagraphFont"/>
    <w:uiPriority w:val="19"/>
    <w:qFormat/>
    <w:rsid w:val="009F20A1"/>
    <w:rPr>
      <w:i/>
      <w:iCs/>
      <w:color w:val="404040" w:themeColor="text1" w:themeTint="BF"/>
    </w:rPr>
  </w:style>
  <w:style w:type="character" w:customStyle="1" w:styleId="normaltextrun">
    <w:name w:val="normaltextrun"/>
    <w:basedOn w:val="DefaultParagraphFont"/>
    <w:rsid w:val="00795129"/>
  </w:style>
  <w:style w:type="paragraph" w:customStyle="1" w:styleId="indent">
    <w:name w:val="indent"/>
    <w:rsid w:val="006D4B6E"/>
    <w:pPr>
      <w:spacing w:line="240" w:lineRule="atLeast"/>
      <w:ind w:left="3600"/>
    </w:pPr>
    <w:rPr>
      <w:rFonts w:ascii="Times New Roman" w:eastAsia="Times New Roman" w:hAnsi="Times New Roman"/>
      <w:color w:val="000000"/>
      <w:sz w:val="24"/>
    </w:rPr>
  </w:style>
  <w:style w:type="character" w:customStyle="1" w:styleId="UnresolvedMention1">
    <w:name w:val="Unresolved Mention1"/>
    <w:basedOn w:val="DefaultParagraphFont"/>
    <w:uiPriority w:val="99"/>
    <w:semiHidden/>
    <w:unhideWhenUsed/>
    <w:rsid w:val="002A12E4"/>
    <w:rPr>
      <w:color w:val="605E5C"/>
      <w:shd w:val="clear" w:color="auto" w:fill="E1DFDD"/>
    </w:rPr>
  </w:style>
  <w:style w:type="paragraph" w:customStyle="1" w:styleId="xmsonormal">
    <w:name w:val="x_msonormal"/>
    <w:basedOn w:val="Normal"/>
    <w:rsid w:val="00EB29FF"/>
    <w:pPr>
      <w:spacing w:after="0" w:line="240" w:lineRule="auto"/>
    </w:pPr>
    <w:rPr>
      <w:rFonts w:eastAsiaTheme="minorHAnsi" w:cs="Calibri"/>
    </w:rPr>
  </w:style>
  <w:style w:type="character" w:customStyle="1" w:styleId="markenwg8oebe">
    <w:name w:val="markenwg8oebe"/>
    <w:basedOn w:val="DefaultParagraphFont"/>
    <w:rsid w:val="00EB29FF"/>
  </w:style>
  <w:style w:type="character" w:customStyle="1" w:styleId="apple-converted-space">
    <w:name w:val="apple-converted-space"/>
    <w:basedOn w:val="DefaultParagraphFont"/>
    <w:rsid w:val="00EB29FF"/>
  </w:style>
  <w:style w:type="paragraph" w:customStyle="1" w:styleId="io-ox-signature">
    <w:name w:val="io-ox-signature"/>
    <w:basedOn w:val="Normal"/>
    <w:rsid w:val="00AD3633"/>
    <w:pPr>
      <w:spacing w:before="100" w:beforeAutospacing="1" w:after="100" w:afterAutospacing="1" w:line="240" w:lineRule="auto"/>
    </w:pPr>
    <w:rPr>
      <w:rFonts w:eastAsiaTheme="minorHAnsi" w:cs="Calibri"/>
    </w:rPr>
  </w:style>
  <w:style w:type="paragraph" w:customStyle="1" w:styleId="gmail-m6040599788327417732msolistparagraph">
    <w:name w:val="gmail-m_6040599788327417732msolistparagraph"/>
    <w:basedOn w:val="Normal"/>
    <w:rsid w:val="00201427"/>
    <w:pPr>
      <w:spacing w:before="100" w:beforeAutospacing="1" w:after="100" w:afterAutospacing="1" w:line="240" w:lineRule="auto"/>
    </w:pPr>
    <w:rPr>
      <w:rFonts w:ascii="Times New Roman" w:eastAsiaTheme="minorHAnsi" w:hAnsi="Times New Roman"/>
      <w:sz w:val="24"/>
      <w:szCs w:val="24"/>
    </w:rPr>
  </w:style>
  <w:style w:type="character" w:customStyle="1" w:styleId="markk2c7uk5ee">
    <w:name w:val="markk2c7uk5ee"/>
    <w:basedOn w:val="DefaultParagraphFont"/>
    <w:rsid w:val="00C72847"/>
  </w:style>
  <w:style w:type="paragraph" w:styleId="Subtitle">
    <w:name w:val="Subtitle"/>
    <w:basedOn w:val="Normal"/>
    <w:next w:val="Normal"/>
    <w:link w:val="SubtitleChar"/>
    <w:uiPriority w:val="11"/>
    <w:qFormat/>
    <w:rsid w:val="00167C4C"/>
    <w:pPr>
      <w:spacing w:after="60" w:line="240" w:lineRule="auto"/>
      <w:jc w:val="center"/>
      <w:outlineLvl w:val="1"/>
    </w:pPr>
    <w:rPr>
      <w:rFonts w:ascii="Calibri Light" w:eastAsia="Times New Roman" w:hAnsi="Calibri Light"/>
      <w:sz w:val="24"/>
      <w:szCs w:val="24"/>
    </w:rPr>
  </w:style>
  <w:style w:type="character" w:customStyle="1" w:styleId="SubtitleChar">
    <w:name w:val="Subtitle Char"/>
    <w:basedOn w:val="DefaultParagraphFont"/>
    <w:link w:val="Subtitle"/>
    <w:uiPriority w:val="11"/>
    <w:rsid w:val="00167C4C"/>
    <w:rPr>
      <w:rFonts w:ascii="Calibri Light" w:eastAsia="Times New Roman" w:hAnsi="Calibri Light"/>
      <w:sz w:val="24"/>
      <w:szCs w:val="24"/>
    </w:rPr>
  </w:style>
  <w:style w:type="paragraph" w:styleId="Revision">
    <w:name w:val="Revision"/>
    <w:hidden/>
    <w:uiPriority w:val="99"/>
    <w:semiHidden/>
    <w:rsid w:val="001F3263"/>
    <w:rPr>
      <w:sz w:val="22"/>
      <w:szCs w:val="22"/>
    </w:rPr>
  </w:style>
  <w:style w:type="character" w:styleId="CommentReference">
    <w:name w:val="annotation reference"/>
    <w:basedOn w:val="DefaultParagraphFont"/>
    <w:uiPriority w:val="99"/>
    <w:semiHidden/>
    <w:unhideWhenUsed/>
    <w:rsid w:val="0029075C"/>
    <w:rPr>
      <w:sz w:val="16"/>
      <w:szCs w:val="16"/>
    </w:rPr>
  </w:style>
  <w:style w:type="paragraph" w:styleId="CommentSubject">
    <w:name w:val="annotation subject"/>
    <w:basedOn w:val="CommentText"/>
    <w:next w:val="CommentText"/>
    <w:link w:val="CommentSubjectChar"/>
    <w:uiPriority w:val="99"/>
    <w:semiHidden/>
    <w:unhideWhenUsed/>
    <w:rsid w:val="0029075C"/>
    <w:rPr>
      <w:rFonts w:ascii="Calibri" w:eastAsia="Calibri" w:hAnsi="Calibri" w:cs="Times New Roman"/>
      <w:b/>
      <w:bCs/>
      <w:lang w:val="en-US"/>
    </w:rPr>
  </w:style>
  <w:style w:type="character" w:customStyle="1" w:styleId="CommentSubjectChar">
    <w:name w:val="Comment Subject Char"/>
    <w:basedOn w:val="CommentTextChar"/>
    <w:link w:val="CommentSubject"/>
    <w:uiPriority w:val="99"/>
    <w:semiHidden/>
    <w:rsid w:val="0029075C"/>
    <w:rPr>
      <w:rFonts w:asciiTheme="minorHAnsi" w:eastAsiaTheme="minorHAnsi" w:hAnsiTheme="minorHAnsi" w:cstheme="minorBidi"/>
      <w:b/>
      <w:bCs/>
      <w:lang w:val="en-029"/>
    </w:rPr>
  </w:style>
  <w:style w:type="paragraph" w:styleId="PlainText">
    <w:name w:val="Plain Text"/>
    <w:basedOn w:val="Normal"/>
    <w:link w:val="PlainTextChar"/>
    <w:uiPriority w:val="99"/>
    <w:unhideWhenUsed/>
    <w:rsid w:val="008D14D4"/>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8D14D4"/>
    <w:rPr>
      <w:rFonts w:eastAsiaTheme="minorHAnsi" w:cstheme="minorBidi"/>
      <w:sz w:val="22"/>
      <w:szCs w:val="21"/>
    </w:rPr>
  </w:style>
  <w:style w:type="character" w:styleId="UnresolvedMention">
    <w:name w:val="Unresolved Mention"/>
    <w:basedOn w:val="DefaultParagraphFont"/>
    <w:uiPriority w:val="99"/>
    <w:semiHidden/>
    <w:unhideWhenUsed/>
    <w:rsid w:val="004D60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0327">
      <w:bodyDiv w:val="1"/>
      <w:marLeft w:val="0"/>
      <w:marRight w:val="0"/>
      <w:marTop w:val="0"/>
      <w:marBottom w:val="0"/>
      <w:divBdr>
        <w:top w:val="none" w:sz="0" w:space="0" w:color="auto"/>
        <w:left w:val="none" w:sz="0" w:space="0" w:color="auto"/>
        <w:bottom w:val="none" w:sz="0" w:space="0" w:color="auto"/>
        <w:right w:val="none" w:sz="0" w:space="0" w:color="auto"/>
      </w:divBdr>
    </w:div>
    <w:div w:id="21833919">
      <w:bodyDiv w:val="1"/>
      <w:marLeft w:val="0"/>
      <w:marRight w:val="0"/>
      <w:marTop w:val="0"/>
      <w:marBottom w:val="0"/>
      <w:divBdr>
        <w:top w:val="none" w:sz="0" w:space="0" w:color="auto"/>
        <w:left w:val="none" w:sz="0" w:space="0" w:color="auto"/>
        <w:bottom w:val="none" w:sz="0" w:space="0" w:color="auto"/>
        <w:right w:val="none" w:sz="0" w:space="0" w:color="auto"/>
      </w:divBdr>
    </w:div>
    <w:div w:id="51664470">
      <w:bodyDiv w:val="1"/>
      <w:marLeft w:val="0"/>
      <w:marRight w:val="0"/>
      <w:marTop w:val="0"/>
      <w:marBottom w:val="0"/>
      <w:divBdr>
        <w:top w:val="none" w:sz="0" w:space="0" w:color="auto"/>
        <w:left w:val="none" w:sz="0" w:space="0" w:color="auto"/>
        <w:bottom w:val="none" w:sz="0" w:space="0" w:color="auto"/>
        <w:right w:val="none" w:sz="0" w:space="0" w:color="auto"/>
      </w:divBdr>
    </w:div>
    <w:div w:id="56897869">
      <w:bodyDiv w:val="1"/>
      <w:marLeft w:val="0"/>
      <w:marRight w:val="0"/>
      <w:marTop w:val="0"/>
      <w:marBottom w:val="0"/>
      <w:divBdr>
        <w:top w:val="none" w:sz="0" w:space="0" w:color="auto"/>
        <w:left w:val="none" w:sz="0" w:space="0" w:color="auto"/>
        <w:bottom w:val="none" w:sz="0" w:space="0" w:color="auto"/>
        <w:right w:val="none" w:sz="0" w:space="0" w:color="auto"/>
      </w:divBdr>
    </w:div>
    <w:div w:id="60716502">
      <w:bodyDiv w:val="1"/>
      <w:marLeft w:val="0"/>
      <w:marRight w:val="0"/>
      <w:marTop w:val="0"/>
      <w:marBottom w:val="0"/>
      <w:divBdr>
        <w:top w:val="none" w:sz="0" w:space="0" w:color="auto"/>
        <w:left w:val="none" w:sz="0" w:space="0" w:color="auto"/>
        <w:bottom w:val="none" w:sz="0" w:space="0" w:color="auto"/>
        <w:right w:val="none" w:sz="0" w:space="0" w:color="auto"/>
      </w:divBdr>
    </w:div>
    <w:div w:id="61299219">
      <w:bodyDiv w:val="1"/>
      <w:marLeft w:val="0"/>
      <w:marRight w:val="0"/>
      <w:marTop w:val="0"/>
      <w:marBottom w:val="0"/>
      <w:divBdr>
        <w:top w:val="none" w:sz="0" w:space="0" w:color="auto"/>
        <w:left w:val="none" w:sz="0" w:space="0" w:color="auto"/>
        <w:bottom w:val="none" w:sz="0" w:space="0" w:color="auto"/>
        <w:right w:val="none" w:sz="0" w:space="0" w:color="auto"/>
      </w:divBdr>
    </w:div>
    <w:div w:id="83259079">
      <w:bodyDiv w:val="1"/>
      <w:marLeft w:val="0"/>
      <w:marRight w:val="0"/>
      <w:marTop w:val="0"/>
      <w:marBottom w:val="0"/>
      <w:divBdr>
        <w:top w:val="none" w:sz="0" w:space="0" w:color="auto"/>
        <w:left w:val="none" w:sz="0" w:space="0" w:color="auto"/>
        <w:bottom w:val="none" w:sz="0" w:space="0" w:color="auto"/>
        <w:right w:val="none" w:sz="0" w:space="0" w:color="auto"/>
      </w:divBdr>
    </w:div>
    <w:div w:id="86508702">
      <w:bodyDiv w:val="1"/>
      <w:marLeft w:val="0"/>
      <w:marRight w:val="0"/>
      <w:marTop w:val="0"/>
      <w:marBottom w:val="0"/>
      <w:divBdr>
        <w:top w:val="none" w:sz="0" w:space="0" w:color="auto"/>
        <w:left w:val="none" w:sz="0" w:space="0" w:color="auto"/>
        <w:bottom w:val="none" w:sz="0" w:space="0" w:color="auto"/>
        <w:right w:val="none" w:sz="0" w:space="0" w:color="auto"/>
      </w:divBdr>
    </w:div>
    <w:div w:id="96021650">
      <w:bodyDiv w:val="1"/>
      <w:marLeft w:val="0"/>
      <w:marRight w:val="0"/>
      <w:marTop w:val="0"/>
      <w:marBottom w:val="0"/>
      <w:divBdr>
        <w:top w:val="none" w:sz="0" w:space="0" w:color="auto"/>
        <w:left w:val="none" w:sz="0" w:space="0" w:color="auto"/>
        <w:bottom w:val="none" w:sz="0" w:space="0" w:color="auto"/>
        <w:right w:val="none" w:sz="0" w:space="0" w:color="auto"/>
      </w:divBdr>
    </w:div>
    <w:div w:id="111441736">
      <w:bodyDiv w:val="1"/>
      <w:marLeft w:val="0"/>
      <w:marRight w:val="0"/>
      <w:marTop w:val="0"/>
      <w:marBottom w:val="0"/>
      <w:divBdr>
        <w:top w:val="none" w:sz="0" w:space="0" w:color="auto"/>
        <w:left w:val="none" w:sz="0" w:space="0" w:color="auto"/>
        <w:bottom w:val="none" w:sz="0" w:space="0" w:color="auto"/>
        <w:right w:val="none" w:sz="0" w:space="0" w:color="auto"/>
      </w:divBdr>
    </w:div>
    <w:div w:id="113796476">
      <w:bodyDiv w:val="1"/>
      <w:marLeft w:val="0"/>
      <w:marRight w:val="0"/>
      <w:marTop w:val="0"/>
      <w:marBottom w:val="0"/>
      <w:divBdr>
        <w:top w:val="none" w:sz="0" w:space="0" w:color="auto"/>
        <w:left w:val="none" w:sz="0" w:space="0" w:color="auto"/>
        <w:bottom w:val="none" w:sz="0" w:space="0" w:color="auto"/>
        <w:right w:val="none" w:sz="0" w:space="0" w:color="auto"/>
      </w:divBdr>
    </w:div>
    <w:div w:id="134222366">
      <w:bodyDiv w:val="1"/>
      <w:marLeft w:val="0"/>
      <w:marRight w:val="0"/>
      <w:marTop w:val="0"/>
      <w:marBottom w:val="0"/>
      <w:divBdr>
        <w:top w:val="none" w:sz="0" w:space="0" w:color="auto"/>
        <w:left w:val="none" w:sz="0" w:space="0" w:color="auto"/>
        <w:bottom w:val="none" w:sz="0" w:space="0" w:color="auto"/>
        <w:right w:val="none" w:sz="0" w:space="0" w:color="auto"/>
      </w:divBdr>
    </w:div>
    <w:div w:id="152989207">
      <w:bodyDiv w:val="1"/>
      <w:marLeft w:val="0"/>
      <w:marRight w:val="0"/>
      <w:marTop w:val="0"/>
      <w:marBottom w:val="0"/>
      <w:divBdr>
        <w:top w:val="none" w:sz="0" w:space="0" w:color="auto"/>
        <w:left w:val="none" w:sz="0" w:space="0" w:color="auto"/>
        <w:bottom w:val="none" w:sz="0" w:space="0" w:color="auto"/>
        <w:right w:val="none" w:sz="0" w:space="0" w:color="auto"/>
      </w:divBdr>
    </w:div>
    <w:div w:id="174223987">
      <w:bodyDiv w:val="1"/>
      <w:marLeft w:val="0"/>
      <w:marRight w:val="0"/>
      <w:marTop w:val="0"/>
      <w:marBottom w:val="0"/>
      <w:divBdr>
        <w:top w:val="none" w:sz="0" w:space="0" w:color="auto"/>
        <w:left w:val="none" w:sz="0" w:space="0" w:color="auto"/>
        <w:bottom w:val="none" w:sz="0" w:space="0" w:color="auto"/>
        <w:right w:val="none" w:sz="0" w:space="0" w:color="auto"/>
      </w:divBdr>
    </w:div>
    <w:div w:id="175391903">
      <w:bodyDiv w:val="1"/>
      <w:marLeft w:val="0"/>
      <w:marRight w:val="0"/>
      <w:marTop w:val="0"/>
      <w:marBottom w:val="0"/>
      <w:divBdr>
        <w:top w:val="none" w:sz="0" w:space="0" w:color="auto"/>
        <w:left w:val="none" w:sz="0" w:space="0" w:color="auto"/>
        <w:bottom w:val="none" w:sz="0" w:space="0" w:color="auto"/>
        <w:right w:val="none" w:sz="0" w:space="0" w:color="auto"/>
      </w:divBdr>
    </w:div>
    <w:div w:id="176507219">
      <w:bodyDiv w:val="1"/>
      <w:marLeft w:val="0"/>
      <w:marRight w:val="0"/>
      <w:marTop w:val="0"/>
      <w:marBottom w:val="0"/>
      <w:divBdr>
        <w:top w:val="none" w:sz="0" w:space="0" w:color="auto"/>
        <w:left w:val="none" w:sz="0" w:space="0" w:color="auto"/>
        <w:bottom w:val="none" w:sz="0" w:space="0" w:color="auto"/>
        <w:right w:val="none" w:sz="0" w:space="0" w:color="auto"/>
      </w:divBdr>
    </w:div>
    <w:div w:id="189535757">
      <w:bodyDiv w:val="1"/>
      <w:marLeft w:val="0"/>
      <w:marRight w:val="0"/>
      <w:marTop w:val="0"/>
      <w:marBottom w:val="0"/>
      <w:divBdr>
        <w:top w:val="none" w:sz="0" w:space="0" w:color="auto"/>
        <w:left w:val="none" w:sz="0" w:space="0" w:color="auto"/>
        <w:bottom w:val="none" w:sz="0" w:space="0" w:color="auto"/>
        <w:right w:val="none" w:sz="0" w:space="0" w:color="auto"/>
      </w:divBdr>
    </w:div>
    <w:div w:id="191960416">
      <w:bodyDiv w:val="1"/>
      <w:marLeft w:val="0"/>
      <w:marRight w:val="0"/>
      <w:marTop w:val="0"/>
      <w:marBottom w:val="0"/>
      <w:divBdr>
        <w:top w:val="none" w:sz="0" w:space="0" w:color="auto"/>
        <w:left w:val="none" w:sz="0" w:space="0" w:color="auto"/>
        <w:bottom w:val="none" w:sz="0" w:space="0" w:color="auto"/>
        <w:right w:val="none" w:sz="0" w:space="0" w:color="auto"/>
      </w:divBdr>
    </w:div>
    <w:div w:id="196358391">
      <w:bodyDiv w:val="1"/>
      <w:marLeft w:val="0"/>
      <w:marRight w:val="0"/>
      <w:marTop w:val="0"/>
      <w:marBottom w:val="0"/>
      <w:divBdr>
        <w:top w:val="none" w:sz="0" w:space="0" w:color="auto"/>
        <w:left w:val="none" w:sz="0" w:space="0" w:color="auto"/>
        <w:bottom w:val="none" w:sz="0" w:space="0" w:color="auto"/>
        <w:right w:val="none" w:sz="0" w:space="0" w:color="auto"/>
      </w:divBdr>
    </w:div>
    <w:div w:id="217208455">
      <w:bodyDiv w:val="1"/>
      <w:marLeft w:val="0"/>
      <w:marRight w:val="0"/>
      <w:marTop w:val="0"/>
      <w:marBottom w:val="0"/>
      <w:divBdr>
        <w:top w:val="none" w:sz="0" w:space="0" w:color="auto"/>
        <w:left w:val="none" w:sz="0" w:space="0" w:color="auto"/>
        <w:bottom w:val="none" w:sz="0" w:space="0" w:color="auto"/>
        <w:right w:val="none" w:sz="0" w:space="0" w:color="auto"/>
      </w:divBdr>
    </w:div>
    <w:div w:id="225841897">
      <w:bodyDiv w:val="1"/>
      <w:marLeft w:val="0"/>
      <w:marRight w:val="0"/>
      <w:marTop w:val="0"/>
      <w:marBottom w:val="0"/>
      <w:divBdr>
        <w:top w:val="none" w:sz="0" w:space="0" w:color="auto"/>
        <w:left w:val="none" w:sz="0" w:space="0" w:color="auto"/>
        <w:bottom w:val="none" w:sz="0" w:space="0" w:color="auto"/>
        <w:right w:val="none" w:sz="0" w:space="0" w:color="auto"/>
      </w:divBdr>
    </w:div>
    <w:div w:id="230968051">
      <w:bodyDiv w:val="1"/>
      <w:marLeft w:val="0"/>
      <w:marRight w:val="0"/>
      <w:marTop w:val="0"/>
      <w:marBottom w:val="0"/>
      <w:divBdr>
        <w:top w:val="none" w:sz="0" w:space="0" w:color="auto"/>
        <w:left w:val="none" w:sz="0" w:space="0" w:color="auto"/>
        <w:bottom w:val="none" w:sz="0" w:space="0" w:color="auto"/>
        <w:right w:val="none" w:sz="0" w:space="0" w:color="auto"/>
      </w:divBdr>
    </w:div>
    <w:div w:id="249237695">
      <w:bodyDiv w:val="1"/>
      <w:marLeft w:val="0"/>
      <w:marRight w:val="0"/>
      <w:marTop w:val="0"/>
      <w:marBottom w:val="0"/>
      <w:divBdr>
        <w:top w:val="none" w:sz="0" w:space="0" w:color="auto"/>
        <w:left w:val="none" w:sz="0" w:space="0" w:color="auto"/>
        <w:bottom w:val="none" w:sz="0" w:space="0" w:color="auto"/>
        <w:right w:val="none" w:sz="0" w:space="0" w:color="auto"/>
      </w:divBdr>
    </w:div>
    <w:div w:id="279069453">
      <w:bodyDiv w:val="1"/>
      <w:marLeft w:val="0"/>
      <w:marRight w:val="0"/>
      <w:marTop w:val="0"/>
      <w:marBottom w:val="0"/>
      <w:divBdr>
        <w:top w:val="none" w:sz="0" w:space="0" w:color="auto"/>
        <w:left w:val="none" w:sz="0" w:space="0" w:color="auto"/>
        <w:bottom w:val="none" w:sz="0" w:space="0" w:color="auto"/>
        <w:right w:val="none" w:sz="0" w:space="0" w:color="auto"/>
      </w:divBdr>
    </w:div>
    <w:div w:id="292366252">
      <w:bodyDiv w:val="1"/>
      <w:marLeft w:val="0"/>
      <w:marRight w:val="0"/>
      <w:marTop w:val="0"/>
      <w:marBottom w:val="0"/>
      <w:divBdr>
        <w:top w:val="none" w:sz="0" w:space="0" w:color="auto"/>
        <w:left w:val="none" w:sz="0" w:space="0" w:color="auto"/>
        <w:bottom w:val="none" w:sz="0" w:space="0" w:color="auto"/>
        <w:right w:val="none" w:sz="0" w:space="0" w:color="auto"/>
      </w:divBdr>
    </w:div>
    <w:div w:id="299573646">
      <w:bodyDiv w:val="1"/>
      <w:marLeft w:val="0"/>
      <w:marRight w:val="0"/>
      <w:marTop w:val="0"/>
      <w:marBottom w:val="0"/>
      <w:divBdr>
        <w:top w:val="none" w:sz="0" w:space="0" w:color="auto"/>
        <w:left w:val="none" w:sz="0" w:space="0" w:color="auto"/>
        <w:bottom w:val="none" w:sz="0" w:space="0" w:color="auto"/>
        <w:right w:val="none" w:sz="0" w:space="0" w:color="auto"/>
      </w:divBdr>
    </w:div>
    <w:div w:id="313221725">
      <w:bodyDiv w:val="1"/>
      <w:marLeft w:val="0"/>
      <w:marRight w:val="0"/>
      <w:marTop w:val="0"/>
      <w:marBottom w:val="0"/>
      <w:divBdr>
        <w:top w:val="none" w:sz="0" w:space="0" w:color="auto"/>
        <w:left w:val="none" w:sz="0" w:space="0" w:color="auto"/>
        <w:bottom w:val="none" w:sz="0" w:space="0" w:color="auto"/>
        <w:right w:val="none" w:sz="0" w:space="0" w:color="auto"/>
      </w:divBdr>
    </w:div>
    <w:div w:id="325939999">
      <w:bodyDiv w:val="1"/>
      <w:marLeft w:val="0"/>
      <w:marRight w:val="0"/>
      <w:marTop w:val="0"/>
      <w:marBottom w:val="0"/>
      <w:divBdr>
        <w:top w:val="none" w:sz="0" w:space="0" w:color="auto"/>
        <w:left w:val="none" w:sz="0" w:space="0" w:color="auto"/>
        <w:bottom w:val="none" w:sz="0" w:space="0" w:color="auto"/>
        <w:right w:val="none" w:sz="0" w:space="0" w:color="auto"/>
      </w:divBdr>
    </w:div>
    <w:div w:id="332923582">
      <w:bodyDiv w:val="1"/>
      <w:marLeft w:val="0"/>
      <w:marRight w:val="0"/>
      <w:marTop w:val="0"/>
      <w:marBottom w:val="0"/>
      <w:divBdr>
        <w:top w:val="none" w:sz="0" w:space="0" w:color="auto"/>
        <w:left w:val="none" w:sz="0" w:space="0" w:color="auto"/>
        <w:bottom w:val="none" w:sz="0" w:space="0" w:color="auto"/>
        <w:right w:val="none" w:sz="0" w:space="0" w:color="auto"/>
      </w:divBdr>
    </w:div>
    <w:div w:id="347685254">
      <w:bodyDiv w:val="1"/>
      <w:marLeft w:val="0"/>
      <w:marRight w:val="0"/>
      <w:marTop w:val="0"/>
      <w:marBottom w:val="0"/>
      <w:divBdr>
        <w:top w:val="none" w:sz="0" w:space="0" w:color="auto"/>
        <w:left w:val="none" w:sz="0" w:space="0" w:color="auto"/>
        <w:bottom w:val="none" w:sz="0" w:space="0" w:color="auto"/>
        <w:right w:val="none" w:sz="0" w:space="0" w:color="auto"/>
      </w:divBdr>
    </w:div>
    <w:div w:id="356006930">
      <w:bodyDiv w:val="1"/>
      <w:marLeft w:val="0"/>
      <w:marRight w:val="0"/>
      <w:marTop w:val="0"/>
      <w:marBottom w:val="0"/>
      <w:divBdr>
        <w:top w:val="none" w:sz="0" w:space="0" w:color="auto"/>
        <w:left w:val="none" w:sz="0" w:space="0" w:color="auto"/>
        <w:bottom w:val="none" w:sz="0" w:space="0" w:color="auto"/>
        <w:right w:val="none" w:sz="0" w:space="0" w:color="auto"/>
      </w:divBdr>
    </w:div>
    <w:div w:id="356925952">
      <w:bodyDiv w:val="1"/>
      <w:marLeft w:val="0"/>
      <w:marRight w:val="0"/>
      <w:marTop w:val="0"/>
      <w:marBottom w:val="0"/>
      <w:divBdr>
        <w:top w:val="none" w:sz="0" w:space="0" w:color="auto"/>
        <w:left w:val="none" w:sz="0" w:space="0" w:color="auto"/>
        <w:bottom w:val="none" w:sz="0" w:space="0" w:color="auto"/>
        <w:right w:val="none" w:sz="0" w:space="0" w:color="auto"/>
      </w:divBdr>
    </w:div>
    <w:div w:id="365913350">
      <w:bodyDiv w:val="1"/>
      <w:marLeft w:val="0"/>
      <w:marRight w:val="0"/>
      <w:marTop w:val="0"/>
      <w:marBottom w:val="0"/>
      <w:divBdr>
        <w:top w:val="none" w:sz="0" w:space="0" w:color="auto"/>
        <w:left w:val="none" w:sz="0" w:space="0" w:color="auto"/>
        <w:bottom w:val="none" w:sz="0" w:space="0" w:color="auto"/>
        <w:right w:val="none" w:sz="0" w:space="0" w:color="auto"/>
      </w:divBdr>
    </w:div>
    <w:div w:id="372073929">
      <w:bodyDiv w:val="1"/>
      <w:marLeft w:val="0"/>
      <w:marRight w:val="0"/>
      <w:marTop w:val="0"/>
      <w:marBottom w:val="0"/>
      <w:divBdr>
        <w:top w:val="none" w:sz="0" w:space="0" w:color="auto"/>
        <w:left w:val="none" w:sz="0" w:space="0" w:color="auto"/>
        <w:bottom w:val="none" w:sz="0" w:space="0" w:color="auto"/>
        <w:right w:val="none" w:sz="0" w:space="0" w:color="auto"/>
      </w:divBdr>
    </w:div>
    <w:div w:id="380136105">
      <w:bodyDiv w:val="1"/>
      <w:marLeft w:val="0"/>
      <w:marRight w:val="0"/>
      <w:marTop w:val="0"/>
      <w:marBottom w:val="0"/>
      <w:divBdr>
        <w:top w:val="none" w:sz="0" w:space="0" w:color="auto"/>
        <w:left w:val="none" w:sz="0" w:space="0" w:color="auto"/>
        <w:bottom w:val="none" w:sz="0" w:space="0" w:color="auto"/>
        <w:right w:val="none" w:sz="0" w:space="0" w:color="auto"/>
      </w:divBdr>
    </w:div>
    <w:div w:id="382796688">
      <w:bodyDiv w:val="1"/>
      <w:marLeft w:val="0"/>
      <w:marRight w:val="0"/>
      <w:marTop w:val="0"/>
      <w:marBottom w:val="0"/>
      <w:divBdr>
        <w:top w:val="none" w:sz="0" w:space="0" w:color="auto"/>
        <w:left w:val="none" w:sz="0" w:space="0" w:color="auto"/>
        <w:bottom w:val="none" w:sz="0" w:space="0" w:color="auto"/>
        <w:right w:val="none" w:sz="0" w:space="0" w:color="auto"/>
      </w:divBdr>
    </w:div>
    <w:div w:id="393235879">
      <w:bodyDiv w:val="1"/>
      <w:marLeft w:val="0"/>
      <w:marRight w:val="0"/>
      <w:marTop w:val="0"/>
      <w:marBottom w:val="0"/>
      <w:divBdr>
        <w:top w:val="none" w:sz="0" w:space="0" w:color="auto"/>
        <w:left w:val="none" w:sz="0" w:space="0" w:color="auto"/>
        <w:bottom w:val="none" w:sz="0" w:space="0" w:color="auto"/>
        <w:right w:val="none" w:sz="0" w:space="0" w:color="auto"/>
      </w:divBdr>
    </w:div>
    <w:div w:id="394814935">
      <w:bodyDiv w:val="1"/>
      <w:marLeft w:val="0"/>
      <w:marRight w:val="0"/>
      <w:marTop w:val="0"/>
      <w:marBottom w:val="0"/>
      <w:divBdr>
        <w:top w:val="none" w:sz="0" w:space="0" w:color="auto"/>
        <w:left w:val="none" w:sz="0" w:space="0" w:color="auto"/>
        <w:bottom w:val="none" w:sz="0" w:space="0" w:color="auto"/>
        <w:right w:val="none" w:sz="0" w:space="0" w:color="auto"/>
      </w:divBdr>
    </w:div>
    <w:div w:id="442842776">
      <w:bodyDiv w:val="1"/>
      <w:marLeft w:val="0"/>
      <w:marRight w:val="0"/>
      <w:marTop w:val="0"/>
      <w:marBottom w:val="0"/>
      <w:divBdr>
        <w:top w:val="none" w:sz="0" w:space="0" w:color="auto"/>
        <w:left w:val="none" w:sz="0" w:space="0" w:color="auto"/>
        <w:bottom w:val="none" w:sz="0" w:space="0" w:color="auto"/>
        <w:right w:val="none" w:sz="0" w:space="0" w:color="auto"/>
      </w:divBdr>
    </w:div>
    <w:div w:id="495653949">
      <w:bodyDiv w:val="1"/>
      <w:marLeft w:val="0"/>
      <w:marRight w:val="0"/>
      <w:marTop w:val="0"/>
      <w:marBottom w:val="0"/>
      <w:divBdr>
        <w:top w:val="none" w:sz="0" w:space="0" w:color="auto"/>
        <w:left w:val="none" w:sz="0" w:space="0" w:color="auto"/>
        <w:bottom w:val="none" w:sz="0" w:space="0" w:color="auto"/>
        <w:right w:val="none" w:sz="0" w:space="0" w:color="auto"/>
      </w:divBdr>
    </w:div>
    <w:div w:id="498346594">
      <w:bodyDiv w:val="1"/>
      <w:marLeft w:val="0"/>
      <w:marRight w:val="0"/>
      <w:marTop w:val="0"/>
      <w:marBottom w:val="0"/>
      <w:divBdr>
        <w:top w:val="none" w:sz="0" w:space="0" w:color="auto"/>
        <w:left w:val="none" w:sz="0" w:space="0" w:color="auto"/>
        <w:bottom w:val="none" w:sz="0" w:space="0" w:color="auto"/>
        <w:right w:val="none" w:sz="0" w:space="0" w:color="auto"/>
      </w:divBdr>
    </w:div>
    <w:div w:id="500195393">
      <w:bodyDiv w:val="1"/>
      <w:marLeft w:val="0"/>
      <w:marRight w:val="0"/>
      <w:marTop w:val="0"/>
      <w:marBottom w:val="0"/>
      <w:divBdr>
        <w:top w:val="none" w:sz="0" w:space="0" w:color="auto"/>
        <w:left w:val="none" w:sz="0" w:space="0" w:color="auto"/>
        <w:bottom w:val="none" w:sz="0" w:space="0" w:color="auto"/>
        <w:right w:val="none" w:sz="0" w:space="0" w:color="auto"/>
      </w:divBdr>
    </w:div>
    <w:div w:id="522785934">
      <w:bodyDiv w:val="1"/>
      <w:marLeft w:val="0"/>
      <w:marRight w:val="0"/>
      <w:marTop w:val="0"/>
      <w:marBottom w:val="0"/>
      <w:divBdr>
        <w:top w:val="none" w:sz="0" w:space="0" w:color="auto"/>
        <w:left w:val="none" w:sz="0" w:space="0" w:color="auto"/>
        <w:bottom w:val="none" w:sz="0" w:space="0" w:color="auto"/>
        <w:right w:val="none" w:sz="0" w:space="0" w:color="auto"/>
      </w:divBdr>
    </w:div>
    <w:div w:id="533083855">
      <w:bodyDiv w:val="1"/>
      <w:marLeft w:val="0"/>
      <w:marRight w:val="0"/>
      <w:marTop w:val="0"/>
      <w:marBottom w:val="0"/>
      <w:divBdr>
        <w:top w:val="none" w:sz="0" w:space="0" w:color="auto"/>
        <w:left w:val="none" w:sz="0" w:space="0" w:color="auto"/>
        <w:bottom w:val="none" w:sz="0" w:space="0" w:color="auto"/>
        <w:right w:val="none" w:sz="0" w:space="0" w:color="auto"/>
      </w:divBdr>
    </w:div>
    <w:div w:id="548344659">
      <w:bodyDiv w:val="1"/>
      <w:marLeft w:val="0"/>
      <w:marRight w:val="0"/>
      <w:marTop w:val="0"/>
      <w:marBottom w:val="0"/>
      <w:divBdr>
        <w:top w:val="none" w:sz="0" w:space="0" w:color="auto"/>
        <w:left w:val="none" w:sz="0" w:space="0" w:color="auto"/>
        <w:bottom w:val="none" w:sz="0" w:space="0" w:color="auto"/>
        <w:right w:val="none" w:sz="0" w:space="0" w:color="auto"/>
      </w:divBdr>
    </w:div>
    <w:div w:id="555629814">
      <w:bodyDiv w:val="1"/>
      <w:marLeft w:val="0"/>
      <w:marRight w:val="0"/>
      <w:marTop w:val="0"/>
      <w:marBottom w:val="0"/>
      <w:divBdr>
        <w:top w:val="none" w:sz="0" w:space="0" w:color="auto"/>
        <w:left w:val="none" w:sz="0" w:space="0" w:color="auto"/>
        <w:bottom w:val="none" w:sz="0" w:space="0" w:color="auto"/>
        <w:right w:val="none" w:sz="0" w:space="0" w:color="auto"/>
      </w:divBdr>
    </w:div>
    <w:div w:id="583421010">
      <w:bodyDiv w:val="1"/>
      <w:marLeft w:val="0"/>
      <w:marRight w:val="0"/>
      <w:marTop w:val="0"/>
      <w:marBottom w:val="0"/>
      <w:divBdr>
        <w:top w:val="none" w:sz="0" w:space="0" w:color="auto"/>
        <w:left w:val="none" w:sz="0" w:space="0" w:color="auto"/>
        <w:bottom w:val="none" w:sz="0" w:space="0" w:color="auto"/>
        <w:right w:val="none" w:sz="0" w:space="0" w:color="auto"/>
      </w:divBdr>
    </w:div>
    <w:div w:id="586227973">
      <w:bodyDiv w:val="1"/>
      <w:marLeft w:val="0"/>
      <w:marRight w:val="0"/>
      <w:marTop w:val="0"/>
      <w:marBottom w:val="0"/>
      <w:divBdr>
        <w:top w:val="none" w:sz="0" w:space="0" w:color="auto"/>
        <w:left w:val="none" w:sz="0" w:space="0" w:color="auto"/>
        <w:bottom w:val="none" w:sz="0" w:space="0" w:color="auto"/>
        <w:right w:val="none" w:sz="0" w:space="0" w:color="auto"/>
      </w:divBdr>
    </w:div>
    <w:div w:id="605694878">
      <w:bodyDiv w:val="1"/>
      <w:marLeft w:val="0"/>
      <w:marRight w:val="0"/>
      <w:marTop w:val="0"/>
      <w:marBottom w:val="0"/>
      <w:divBdr>
        <w:top w:val="none" w:sz="0" w:space="0" w:color="auto"/>
        <w:left w:val="none" w:sz="0" w:space="0" w:color="auto"/>
        <w:bottom w:val="none" w:sz="0" w:space="0" w:color="auto"/>
        <w:right w:val="none" w:sz="0" w:space="0" w:color="auto"/>
      </w:divBdr>
    </w:div>
    <w:div w:id="606355784">
      <w:bodyDiv w:val="1"/>
      <w:marLeft w:val="0"/>
      <w:marRight w:val="0"/>
      <w:marTop w:val="0"/>
      <w:marBottom w:val="0"/>
      <w:divBdr>
        <w:top w:val="none" w:sz="0" w:space="0" w:color="auto"/>
        <w:left w:val="none" w:sz="0" w:space="0" w:color="auto"/>
        <w:bottom w:val="none" w:sz="0" w:space="0" w:color="auto"/>
        <w:right w:val="none" w:sz="0" w:space="0" w:color="auto"/>
      </w:divBdr>
    </w:div>
    <w:div w:id="611209434">
      <w:bodyDiv w:val="1"/>
      <w:marLeft w:val="0"/>
      <w:marRight w:val="0"/>
      <w:marTop w:val="0"/>
      <w:marBottom w:val="0"/>
      <w:divBdr>
        <w:top w:val="none" w:sz="0" w:space="0" w:color="auto"/>
        <w:left w:val="none" w:sz="0" w:space="0" w:color="auto"/>
        <w:bottom w:val="none" w:sz="0" w:space="0" w:color="auto"/>
        <w:right w:val="none" w:sz="0" w:space="0" w:color="auto"/>
      </w:divBdr>
    </w:div>
    <w:div w:id="612251211">
      <w:bodyDiv w:val="1"/>
      <w:marLeft w:val="0"/>
      <w:marRight w:val="0"/>
      <w:marTop w:val="0"/>
      <w:marBottom w:val="0"/>
      <w:divBdr>
        <w:top w:val="none" w:sz="0" w:space="0" w:color="auto"/>
        <w:left w:val="none" w:sz="0" w:space="0" w:color="auto"/>
        <w:bottom w:val="none" w:sz="0" w:space="0" w:color="auto"/>
        <w:right w:val="none" w:sz="0" w:space="0" w:color="auto"/>
      </w:divBdr>
    </w:div>
    <w:div w:id="621805814">
      <w:bodyDiv w:val="1"/>
      <w:marLeft w:val="0"/>
      <w:marRight w:val="0"/>
      <w:marTop w:val="0"/>
      <w:marBottom w:val="0"/>
      <w:divBdr>
        <w:top w:val="none" w:sz="0" w:space="0" w:color="auto"/>
        <w:left w:val="none" w:sz="0" w:space="0" w:color="auto"/>
        <w:bottom w:val="none" w:sz="0" w:space="0" w:color="auto"/>
        <w:right w:val="none" w:sz="0" w:space="0" w:color="auto"/>
      </w:divBdr>
    </w:div>
    <w:div w:id="624431955">
      <w:bodyDiv w:val="1"/>
      <w:marLeft w:val="0"/>
      <w:marRight w:val="0"/>
      <w:marTop w:val="0"/>
      <w:marBottom w:val="0"/>
      <w:divBdr>
        <w:top w:val="none" w:sz="0" w:space="0" w:color="auto"/>
        <w:left w:val="none" w:sz="0" w:space="0" w:color="auto"/>
        <w:bottom w:val="none" w:sz="0" w:space="0" w:color="auto"/>
        <w:right w:val="none" w:sz="0" w:space="0" w:color="auto"/>
      </w:divBdr>
    </w:div>
    <w:div w:id="631594550">
      <w:bodyDiv w:val="1"/>
      <w:marLeft w:val="0"/>
      <w:marRight w:val="0"/>
      <w:marTop w:val="0"/>
      <w:marBottom w:val="0"/>
      <w:divBdr>
        <w:top w:val="none" w:sz="0" w:space="0" w:color="auto"/>
        <w:left w:val="none" w:sz="0" w:space="0" w:color="auto"/>
        <w:bottom w:val="none" w:sz="0" w:space="0" w:color="auto"/>
        <w:right w:val="none" w:sz="0" w:space="0" w:color="auto"/>
      </w:divBdr>
    </w:div>
    <w:div w:id="634258239">
      <w:bodyDiv w:val="1"/>
      <w:marLeft w:val="0"/>
      <w:marRight w:val="0"/>
      <w:marTop w:val="0"/>
      <w:marBottom w:val="0"/>
      <w:divBdr>
        <w:top w:val="none" w:sz="0" w:space="0" w:color="auto"/>
        <w:left w:val="none" w:sz="0" w:space="0" w:color="auto"/>
        <w:bottom w:val="none" w:sz="0" w:space="0" w:color="auto"/>
        <w:right w:val="none" w:sz="0" w:space="0" w:color="auto"/>
      </w:divBdr>
    </w:div>
    <w:div w:id="655770121">
      <w:bodyDiv w:val="1"/>
      <w:marLeft w:val="0"/>
      <w:marRight w:val="0"/>
      <w:marTop w:val="0"/>
      <w:marBottom w:val="0"/>
      <w:divBdr>
        <w:top w:val="none" w:sz="0" w:space="0" w:color="auto"/>
        <w:left w:val="none" w:sz="0" w:space="0" w:color="auto"/>
        <w:bottom w:val="none" w:sz="0" w:space="0" w:color="auto"/>
        <w:right w:val="none" w:sz="0" w:space="0" w:color="auto"/>
      </w:divBdr>
    </w:div>
    <w:div w:id="658072404">
      <w:bodyDiv w:val="1"/>
      <w:marLeft w:val="0"/>
      <w:marRight w:val="0"/>
      <w:marTop w:val="0"/>
      <w:marBottom w:val="0"/>
      <w:divBdr>
        <w:top w:val="none" w:sz="0" w:space="0" w:color="auto"/>
        <w:left w:val="none" w:sz="0" w:space="0" w:color="auto"/>
        <w:bottom w:val="none" w:sz="0" w:space="0" w:color="auto"/>
        <w:right w:val="none" w:sz="0" w:space="0" w:color="auto"/>
      </w:divBdr>
    </w:div>
    <w:div w:id="660620643">
      <w:bodyDiv w:val="1"/>
      <w:marLeft w:val="0"/>
      <w:marRight w:val="0"/>
      <w:marTop w:val="0"/>
      <w:marBottom w:val="0"/>
      <w:divBdr>
        <w:top w:val="none" w:sz="0" w:space="0" w:color="auto"/>
        <w:left w:val="none" w:sz="0" w:space="0" w:color="auto"/>
        <w:bottom w:val="none" w:sz="0" w:space="0" w:color="auto"/>
        <w:right w:val="none" w:sz="0" w:space="0" w:color="auto"/>
      </w:divBdr>
    </w:div>
    <w:div w:id="667825902">
      <w:bodyDiv w:val="1"/>
      <w:marLeft w:val="0"/>
      <w:marRight w:val="0"/>
      <w:marTop w:val="0"/>
      <w:marBottom w:val="0"/>
      <w:divBdr>
        <w:top w:val="none" w:sz="0" w:space="0" w:color="auto"/>
        <w:left w:val="none" w:sz="0" w:space="0" w:color="auto"/>
        <w:bottom w:val="none" w:sz="0" w:space="0" w:color="auto"/>
        <w:right w:val="none" w:sz="0" w:space="0" w:color="auto"/>
      </w:divBdr>
    </w:div>
    <w:div w:id="686297064">
      <w:bodyDiv w:val="1"/>
      <w:marLeft w:val="0"/>
      <w:marRight w:val="0"/>
      <w:marTop w:val="0"/>
      <w:marBottom w:val="0"/>
      <w:divBdr>
        <w:top w:val="none" w:sz="0" w:space="0" w:color="auto"/>
        <w:left w:val="none" w:sz="0" w:space="0" w:color="auto"/>
        <w:bottom w:val="none" w:sz="0" w:space="0" w:color="auto"/>
        <w:right w:val="none" w:sz="0" w:space="0" w:color="auto"/>
      </w:divBdr>
    </w:div>
    <w:div w:id="694695037">
      <w:bodyDiv w:val="1"/>
      <w:marLeft w:val="0"/>
      <w:marRight w:val="0"/>
      <w:marTop w:val="0"/>
      <w:marBottom w:val="0"/>
      <w:divBdr>
        <w:top w:val="none" w:sz="0" w:space="0" w:color="auto"/>
        <w:left w:val="none" w:sz="0" w:space="0" w:color="auto"/>
        <w:bottom w:val="none" w:sz="0" w:space="0" w:color="auto"/>
        <w:right w:val="none" w:sz="0" w:space="0" w:color="auto"/>
      </w:divBdr>
    </w:div>
    <w:div w:id="712121724">
      <w:bodyDiv w:val="1"/>
      <w:marLeft w:val="0"/>
      <w:marRight w:val="0"/>
      <w:marTop w:val="0"/>
      <w:marBottom w:val="0"/>
      <w:divBdr>
        <w:top w:val="none" w:sz="0" w:space="0" w:color="auto"/>
        <w:left w:val="none" w:sz="0" w:space="0" w:color="auto"/>
        <w:bottom w:val="none" w:sz="0" w:space="0" w:color="auto"/>
        <w:right w:val="none" w:sz="0" w:space="0" w:color="auto"/>
      </w:divBdr>
    </w:div>
    <w:div w:id="724068103">
      <w:bodyDiv w:val="1"/>
      <w:marLeft w:val="0"/>
      <w:marRight w:val="0"/>
      <w:marTop w:val="0"/>
      <w:marBottom w:val="0"/>
      <w:divBdr>
        <w:top w:val="none" w:sz="0" w:space="0" w:color="auto"/>
        <w:left w:val="none" w:sz="0" w:space="0" w:color="auto"/>
        <w:bottom w:val="none" w:sz="0" w:space="0" w:color="auto"/>
        <w:right w:val="none" w:sz="0" w:space="0" w:color="auto"/>
      </w:divBdr>
    </w:div>
    <w:div w:id="727457876">
      <w:bodyDiv w:val="1"/>
      <w:marLeft w:val="0"/>
      <w:marRight w:val="0"/>
      <w:marTop w:val="0"/>
      <w:marBottom w:val="0"/>
      <w:divBdr>
        <w:top w:val="none" w:sz="0" w:space="0" w:color="auto"/>
        <w:left w:val="none" w:sz="0" w:space="0" w:color="auto"/>
        <w:bottom w:val="none" w:sz="0" w:space="0" w:color="auto"/>
        <w:right w:val="none" w:sz="0" w:space="0" w:color="auto"/>
      </w:divBdr>
    </w:div>
    <w:div w:id="748113577">
      <w:bodyDiv w:val="1"/>
      <w:marLeft w:val="0"/>
      <w:marRight w:val="0"/>
      <w:marTop w:val="0"/>
      <w:marBottom w:val="0"/>
      <w:divBdr>
        <w:top w:val="none" w:sz="0" w:space="0" w:color="auto"/>
        <w:left w:val="none" w:sz="0" w:space="0" w:color="auto"/>
        <w:bottom w:val="none" w:sz="0" w:space="0" w:color="auto"/>
        <w:right w:val="none" w:sz="0" w:space="0" w:color="auto"/>
      </w:divBdr>
    </w:div>
    <w:div w:id="754788968">
      <w:bodyDiv w:val="1"/>
      <w:marLeft w:val="0"/>
      <w:marRight w:val="0"/>
      <w:marTop w:val="0"/>
      <w:marBottom w:val="0"/>
      <w:divBdr>
        <w:top w:val="none" w:sz="0" w:space="0" w:color="auto"/>
        <w:left w:val="none" w:sz="0" w:space="0" w:color="auto"/>
        <w:bottom w:val="none" w:sz="0" w:space="0" w:color="auto"/>
        <w:right w:val="none" w:sz="0" w:space="0" w:color="auto"/>
      </w:divBdr>
    </w:div>
    <w:div w:id="762267305">
      <w:bodyDiv w:val="1"/>
      <w:marLeft w:val="0"/>
      <w:marRight w:val="0"/>
      <w:marTop w:val="0"/>
      <w:marBottom w:val="0"/>
      <w:divBdr>
        <w:top w:val="none" w:sz="0" w:space="0" w:color="auto"/>
        <w:left w:val="none" w:sz="0" w:space="0" w:color="auto"/>
        <w:bottom w:val="none" w:sz="0" w:space="0" w:color="auto"/>
        <w:right w:val="none" w:sz="0" w:space="0" w:color="auto"/>
      </w:divBdr>
    </w:div>
    <w:div w:id="764304364">
      <w:bodyDiv w:val="1"/>
      <w:marLeft w:val="0"/>
      <w:marRight w:val="0"/>
      <w:marTop w:val="0"/>
      <w:marBottom w:val="0"/>
      <w:divBdr>
        <w:top w:val="none" w:sz="0" w:space="0" w:color="auto"/>
        <w:left w:val="none" w:sz="0" w:space="0" w:color="auto"/>
        <w:bottom w:val="none" w:sz="0" w:space="0" w:color="auto"/>
        <w:right w:val="none" w:sz="0" w:space="0" w:color="auto"/>
      </w:divBdr>
    </w:div>
    <w:div w:id="767891808">
      <w:bodyDiv w:val="1"/>
      <w:marLeft w:val="0"/>
      <w:marRight w:val="0"/>
      <w:marTop w:val="0"/>
      <w:marBottom w:val="0"/>
      <w:divBdr>
        <w:top w:val="none" w:sz="0" w:space="0" w:color="auto"/>
        <w:left w:val="none" w:sz="0" w:space="0" w:color="auto"/>
        <w:bottom w:val="none" w:sz="0" w:space="0" w:color="auto"/>
        <w:right w:val="none" w:sz="0" w:space="0" w:color="auto"/>
      </w:divBdr>
    </w:div>
    <w:div w:id="769206056">
      <w:bodyDiv w:val="1"/>
      <w:marLeft w:val="0"/>
      <w:marRight w:val="0"/>
      <w:marTop w:val="0"/>
      <w:marBottom w:val="0"/>
      <w:divBdr>
        <w:top w:val="none" w:sz="0" w:space="0" w:color="auto"/>
        <w:left w:val="none" w:sz="0" w:space="0" w:color="auto"/>
        <w:bottom w:val="none" w:sz="0" w:space="0" w:color="auto"/>
        <w:right w:val="none" w:sz="0" w:space="0" w:color="auto"/>
      </w:divBdr>
    </w:div>
    <w:div w:id="775101280">
      <w:bodyDiv w:val="1"/>
      <w:marLeft w:val="0"/>
      <w:marRight w:val="0"/>
      <w:marTop w:val="0"/>
      <w:marBottom w:val="0"/>
      <w:divBdr>
        <w:top w:val="none" w:sz="0" w:space="0" w:color="auto"/>
        <w:left w:val="none" w:sz="0" w:space="0" w:color="auto"/>
        <w:bottom w:val="none" w:sz="0" w:space="0" w:color="auto"/>
        <w:right w:val="none" w:sz="0" w:space="0" w:color="auto"/>
      </w:divBdr>
    </w:div>
    <w:div w:id="791560417">
      <w:bodyDiv w:val="1"/>
      <w:marLeft w:val="0"/>
      <w:marRight w:val="0"/>
      <w:marTop w:val="0"/>
      <w:marBottom w:val="0"/>
      <w:divBdr>
        <w:top w:val="none" w:sz="0" w:space="0" w:color="auto"/>
        <w:left w:val="none" w:sz="0" w:space="0" w:color="auto"/>
        <w:bottom w:val="none" w:sz="0" w:space="0" w:color="auto"/>
        <w:right w:val="none" w:sz="0" w:space="0" w:color="auto"/>
      </w:divBdr>
    </w:div>
    <w:div w:id="818379346">
      <w:bodyDiv w:val="1"/>
      <w:marLeft w:val="0"/>
      <w:marRight w:val="0"/>
      <w:marTop w:val="0"/>
      <w:marBottom w:val="0"/>
      <w:divBdr>
        <w:top w:val="none" w:sz="0" w:space="0" w:color="auto"/>
        <w:left w:val="none" w:sz="0" w:space="0" w:color="auto"/>
        <w:bottom w:val="none" w:sz="0" w:space="0" w:color="auto"/>
        <w:right w:val="none" w:sz="0" w:space="0" w:color="auto"/>
      </w:divBdr>
    </w:div>
    <w:div w:id="828599007">
      <w:bodyDiv w:val="1"/>
      <w:marLeft w:val="0"/>
      <w:marRight w:val="0"/>
      <w:marTop w:val="0"/>
      <w:marBottom w:val="0"/>
      <w:divBdr>
        <w:top w:val="none" w:sz="0" w:space="0" w:color="auto"/>
        <w:left w:val="none" w:sz="0" w:space="0" w:color="auto"/>
        <w:bottom w:val="none" w:sz="0" w:space="0" w:color="auto"/>
        <w:right w:val="none" w:sz="0" w:space="0" w:color="auto"/>
      </w:divBdr>
    </w:div>
    <w:div w:id="839395107">
      <w:bodyDiv w:val="1"/>
      <w:marLeft w:val="0"/>
      <w:marRight w:val="0"/>
      <w:marTop w:val="0"/>
      <w:marBottom w:val="0"/>
      <w:divBdr>
        <w:top w:val="none" w:sz="0" w:space="0" w:color="auto"/>
        <w:left w:val="none" w:sz="0" w:space="0" w:color="auto"/>
        <w:bottom w:val="none" w:sz="0" w:space="0" w:color="auto"/>
        <w:right w:val="none" w:sz="0" w:space="0" w:color="auto"/>
      </w:divBdr>
    </w:div>
    <w:div w:id="842403513">
      <w:bodyDiv w:val="1"/>
      <w:marLeft w:val="0"/>
      <w:marRight w:val="0"/>
      <w:marTop w:val="0"/>
      <w:marBottom w:val="0"/>
      <w:divBdr>
        <w:top w:val="none" w:sz="0" w:space="0" w:color="auto"/>
        <w:left w:val="none" w:sz="0" w:space="0" w:color="auto"/>
        <w:bottom w:val="none" w:sz="0" w:space="0" w:color="auto"/>
        <w:right w:val="none" w:sz="0" w:space="0" w:color="auto"/>
      </w:divBdr>
    </w:div>
    <w:div w:id="874584308">
      <w:bodyDiv w:val="1"/>
      <w:marLeft w:val="0"/>
      <w:marRight w:val="0"/>
      <w:marTop w:val="0"/>
      <w:marBottom w:val="0"/>
      <w:divBdr>
        <w:top w:val="none" w:sz="0" w:space="0" w:color="auto"/>
        <w:left w:val="none" w:sz="0" w:space="0" w:color="auto"/>
        <w:bottom w:val="none" w:sz="0" w:space="0" w:color="auto"/>
        <w:right w:val="none" w:sz="0" w:space="0" w:color="auto"/>
      </w:divBdr>
    </w:div>
    <w:div w:id="876281945">
      <w:bodyDiv w:val="1"/>
      <w:marLeft w:val="0"/>
      <w:marRight w:val="0"/>
      <w:marTop w:val="0"/>
      <w:marBottom w:val="0"/>
      <w:divBdr>
        <w:top w:val="none" w:sz="0" w:space="0" w:color="auto"/>
        <w:left w:val="none" w:sz="0" w:space="0" w:color="auto"/>
        <w:bottom w:val="none" w:sz="0" w:space="0" w:color="auto"/>
        <w:right w:val="none" w:sz="0" w:space="0" w:color="auto"/>
      </w:divBdr>
    </w:div>
    <w:div w:id="891423849">
      <w:bodyDiv w:val="1"/>
      <w:marLeft w:val="0"/>
      <w:marRight w:val="0"/>
      <w:marTop w:val="0"/>
      <w:marBottom w:val="0"/>
      <w:divBdr>
        <w:top w:val="none" w:sz="0" w:space="0" w:color="auto"/>
        <w:left w:val="none" w:sz="0" w:space="0" w:color="auto"/>
        <w:bottom w:val="none" w:sz="0" w:space="0" w:color="auto"/>
        <w:right w:val="none" w:sz="0" w:space="0" w:color="auto"/>
      </w:divBdr>
    </w:div>
    <w:div w:id="897084664">
      <w:bodyDiv w:val="1"/>
      <w:marLeft w:val="0"/>
      <w:marRight w:val="0"/>
      <w:marTop w:val="0"/>
      <w:marBottom w:val="0"/>
      <w:divBdr>
        <w:top w:val="none" w:sz="0" w:space="0" w:color="auto"/>
        <w:left w:val="none" w:sz="0" w:space="0" w:color="auto"/>
        <w:bottom w:val="none" w:sz="0" w:space="0" w:color="auto"/>
        <w:right w:val="none" w:sz="0" w:space="0" w:color="auto"/>
      </w:divBdr>
    </w:div>
    <w:div w:id="900360250">
      <w:bodyDiv w:val="1"/>
      <w:marLeft w:val="0"/>
      <w:marRight w:val="0"/>
      <w:marTop w:val="0"/>
      <w:marBottom w:val="0"/>
      <w:divBdr>
        <w:top w:val="none" w:sz="0" w:space="0" w:color="auto"/>
        <w:left w:val="none" w:sz="0" w:space="0" w:color="auto"/>
        <w:bottom w:val="none" w:sz="0" w:space="0" w:color="auto"/>
        <w:right w:val="none" w:sz="0" w:space="0" w:color="auto"/>
      </w:divBdr>
    </w:div>
    <w:div w:id="905187974">
      <w:bodyDiv w:val="1"/>
      <w:marLeft w:val="0"/>
      <w:marRight w:val="0"/>
      <w:marTop w:val="0"/>
      <w:marBottom w:val="0"/>
      <w:divBdr>
        <w:top w:val="none" w:sz="0" w:space="0" w:color="auto"/>
        <w:left w:val="none" w:sz="0" w:space="0" w:color="auto"/>
        <w:bottom w:val="none" w:sz="0" w:space="0" w:color="auto"/>
        <w:right w:val="none" w:sz="0" w:space="0" w:color="auto"/>
      </w:divBdr>
    </w:div>
    <w:div w:id="905724033">
      <w:bodyDiv w:val="1"/>
      <w:marLeft w:val="0"/>
      <w:marRight w:val="0"/>
      <w:marTop w:val="0"/>
      <w:marBottom w:val="0"/>
      <w:divBdr>
        <w:top w:val="none" w:sz="0" w:space="0" w:color="auto"/>
        <w:left w:val="none" w:sz="0" w:space="0" w:color="auto"/>
        <w:bottom w:val="none" w:sz="0" w:space="0" w:color="auto"/>
        <w:right w:val="none" w:sz="0" w:space="0" w:color="auto"/>
      </w:divBdr>
    </w:div>
    <w:div w:id="916745090">
      <w:bodyDiv w:val="1"/>
      <w:marLeft w:val="0"/>
      <w:marRight w:val="0"/>
      <w:marTop w:val="0"/>
      <w:marBottom w:val="0"/>
      <w:divBdr>
        <w:top w:val="none" w:sz="0" w:space="0" w:color="auto"/>
        <w:left w:val="none" w:sz="0" w:space="0" w:color="auto"/>
        <w:bottom w:val="none" w:sz="0" w:space="0" w:color="auto"/>
        <w:right w:val="none" w:sz="0" w:space="0" w:color="auto"/>
      </w:divBdr>
    </w:div>
    <w:div w:id="931671048">
      <w:bodyDiv w:val="1"/>
      <w:marLeft w:val="0"/>
      <w:marRight w:val="0"/>
      <w:marTop w:val="0"/>
      <w:marBottom w:val="0"/>
      <w:divBdr>
        <w:top w:val="none" w:sz="0" w:space="0" w:color="auto"/>
        <w:left w:val="none" w:sz="0" w:space="0" w:color="auto"/>
        <w:bottom w:val="none" w:sz="0" w:space="0" w:color="auto"/>
        <w:right w:val="none" w:sz="0" w:space="0" w:color="auto"/>
      </w:divBdr>
    </w:div>
    <w:div w:id="942224567">
      <w:bodyDiv w:val="1"/>
      <w:marLeft w:val="0"/>
      <w:marRight w:val="0"/>
      <w:marTop w:val="0"/>
      <w:marBottom w:val="0"/>
      <w:divBdr>
        <w:top w:val="none" w:sz="0" w:space="0" w:color="auto"/>
        <w:left w:val="none" w:sz="0" w:space="0" w:color="auto"/>
        <w:bottom w:val="none" w:sz="0" w:space="0" w:color="auto"/>
        <w:right w:val="none" w:sz="0" w:space="0" w:color="auto"/>
      </w:divBdr>
    </w:div>
    <w:div w:id="953294665">
      <w:bodyDiv w:val="1"/>
      <w:marLeft w:val="0"/>
      <w:marRight w:val="0"/>
      <w:marTop w:val="0"/>
      <w:marBottom w:val="0"/>
      <w:divBdr>
        <w:top w:val="none" w:sz="0" w:space="0" w:color="auto"/>
        <w:left w:val="none" w:sz="0" w:space="0" w:color="auto"/>
        <w:bottom w:val="none" w:sz="0" w:space="0" w:color="auto"/>
        <w:right w:val="none" w:sz="0" w:space="0" w:color="auto"/>
      </w:divBdr>
    </w:div>
    <w:div w:id="978877508">
      <w:bodyDiv w:val="1"/>
      <w:marLeft w:val="0"/>
      <w:marRight w:val="0"/>
      <w:marTop w:val="0"/>
      <w:marBottom w:val="0"/>
      <w:divBdr>
        <w:top w:val="none" w:sz="0" w:space="0" w:color="auto"/>
        <w:left w:val="none" w:sz="0" w:space="0" w:color="auto"/>
        <w:bottom w:val="none" w:sz="0" w:space="0" w:color="auto"/>
        <w:right w:val="none" w:sz="0" w:space="0" w:color="auto"/>
      </w:divBdr>
    </w:div>
    <w:div w:id="984891069">
      <w:bodyDiv w:val="1"/>
      <w:marLeft w:val="0"/>
      <w:marRight w:val="0"/>
      <w:marTop w:val="0"/>
      <w:marBottom w:val="0"/>
      <w:divBdr>
        <w:top w:val="none" w:sz="0" w:space="0" w:color="auto"/>
        <w:left w:val="none" w:sz="0" w:space="0" w:color="auto"/>
        <w:bottom w:val="none" w:sz="0" w:space="0" w:color="auto"/>
        <w:right w:val="none" w:sz="0" w:space="0" w:color="auto"/>
      </w:divBdr>
    </w:div>
    <w:div w:id="987905281">
      <w:bodyDiv w:val="1"/>
      <w:marLeft w:val="0"/>
      <w:marRight w:val="0"/>
      <w:marTop w:val="0"/>
      <w:marBottom w:val="0"/>
      <w:divBdr>
        <w:top w:val="none" w:sz="0" w:space="0" w:color="auto"/>
        <w:left w:val="none" w:sz="0" w:space="0" w:color="auto"/>
        <w:bottom w:val="none" w:sz="0" w:space="0" w:color="auto"/>
        <w:right w:val="none" w:sz="0" w:space="0" w:color="auto"/>
      </w:divBdr>
    </w:div>
    <w:div w:id="999968985">
      <w:bodyDiv w:val="1"/>
      <w:marLeft w:val="0"/>
      <w:marRight w:val="0"/>
      <w:marTop w:val="0"/>
      <w:marBottom w:val="0"/>
      <w:divBdr>
        <w:top w:val="none" w:sz="0" w:space="0" w:color="auto"/>
        <w:left w:val="none" w:sz="0" w:space="0" w:color="auto"/>
        <w:bottom w:val="none" w:sz="0" w:space="0" w:color="auto"/>
        <w:right w:val="none" w:sz="0" w:space="0" w:color="auto"/>
      </w:divBdr>
    </w:div>
    <w:div w:id="1010838421">
      <w:bodyDiv w:val="1"/>
      <w:marLeft w:val="0"/>
      <w:marRight w:val="0"/>
      <w:marTop w:val="0"/>
      <w:marBottom w:val="0"/>
      <w:divBdr>
        <w:top w:val="none" w:sz="0" w:space="0" w:color="auto"/>
        <w:left w:val="none" w:sz="0" w:space="0" w:color="auto"/>
        <w:bottom w:val="none" w:sz="0" w:space="0" w:color="auto"/>
        <w:right w:val="none" w:sz="0" w:space="0" w:color="auto"/>
      </w:divBdr>
    </w:div>
    <w:div w:id="1014458720">
      <w:bodyDiv w:val="1"/>
      <w:marLeft w:val="0"/>
      <w:marRight w:val="0"/>
      <w:marTop w:val="0"/>
      <w:marBottom w:val="0"/>
      <w:divBdr>
        <w:top w:val="none" w:sz="0" w:space="0" w:color="auto"/>
        <w:left w:val="none" w:sz="0" w:space="0" w:color="auto"/>
        <w:bottom w:val="none" w:sz="0" w:space="0" w:color="auto"/>
        <w:right w:val="none" w:sz="0" w:space="0" w:color="auto"/>
      </w:divBdr>
    </w:div>
    <w:div w:id="1017120926">
      <w:bodyDiv w:val="1"/>
      <w:marLeft w:val="0"/>
      <w:marRight w:val="0"/>
      <w:marTop w:val="0"/>
      <w:marBottom w:val="0"/>
      <w:divBdr>
        <w:top w:val="none" w:sz="0" w:space="0" w:color="auto"/>
        <w:left w:val="none" w:sz="0" w:space="0" w:color="auto"/>
        <w:bottom w:val="none" w:sz="0" w:space="0" w:color="auto"/>
        <w:right w:val="none" w:sz="0" w:space="0" w:color="auto"/>
      </w:divBdr>
    </w:div>
    <w:div w:id="1021708249">
      <w:bodyDiv w:val="1"/>
      <w:marLeft w:val="0"/>
      <w:marRight w:val="0"/>
      <w:marTop w:val="0"/>
      <w:marBottom w:val="0"/>
      <w:divBdr>
        <w:top w:val="none" w:sz="0" w:space="0" w:color="auto"/>
        <w:left w:val="none" w:sz="0" w:space="0" w:color="auto"/>
        <w:bottom w:val="none" w:sz="0" w:space="0" w:color="auto"/>
        <w:right w:val="none" w:sz="0" w:space="0" w:color="auto"/>
      </w:divBdr>
    </w:div>
    <w:div w:id="1059019401">
      <w:bodyDiv w:val="1"/>
      <w:marLeft w:val="0"/>
      <w:marRight w:val="0"/>
      <w:marTop w:val="0"/>
      <w:marBottom w:val="0"/>
      <w:divBdr>
        <w:top w:val="none" w:sz="0" w:space="0" w:color="auto"/>
        <w:left w:val="none" w:sz="0" w:space="0" w:color="auto"/>
        <w:bottom w:val="none" w:sz="0" w:space="0" w:color="auto"/>
        <w:right w:val="none" w:sz="0" w:space="0" w:color="auto"/>
      </w:divBdr>
    </w:div>
    <w:div w:id="1060863645">
      <w:bodyDiv w:val="1"/>
      <w:marLeft w:val="0"/>
      <w:marRight w:val="0"/>
      <w:marTop w:val="0"/>
      <w:marBottom w:val="0"/>
      <w:divBdr>
        <w:top w:val="none" w:sz="0" w:space="0" w:color="auto"/>
        <w:left w:val="none" w:sz="0" w:space="0" w:color="auto"/>
        <w:bottom w:val="none" w:sz="0" w:space="0" w:color="auto"/>
        <w:right w:val="none" w:sz="0" w:space="0" w:color="auto"/>
      </w:divBdr>
    </w:div>
    <w:div w:id="1069812770">
      <w:bodyDiv w:val="1"/>
      <w:marLeft w:val="0"/>
      <w:marRight w:val="0"/>
      <w:marTop w:val="0"/>
      <w:marBottom w:val="0"/>
      <w:divBdr>
        <w:top w:val="none" w:sz="0" w:space="0" w:color="auto"/>
        <w:left w:val="none" w:sz="0" w:space="0" w:color="auto"/>
        <w:bottom w:val="none" w:sz="0" w:space="0" w:color="auto"/>
        <w:right w:val="none" w:sz="0" w:space="0" w:color="auto"/>
      </w:divBdr>
    </w:div>
    <w:div w:id="1083182441">
      <w:bodyDiv w:val="1"/>
      <w:marLeft w:val="0"/>
      <w:marRight w:val="0"/>
      <w:marTop w:val="0"/>
      <w:marBottom w:val="0"/>
      <w:divBdr>
        <w:top w:val="none" w:sz="0" w:space="0" w:color="auto"/>
        <w:left w:val="none" w:sz="0" w:space="0" w:color="auto"/>
        <w:bottom w:val="none" w:sz="0" w:space="0" w:color="auto"/>
        <w:right w:val="none" w:sz="0" w:space="0" w:color="auto"/>
      </w:divBdr>
    </w:div>
    <w:div w:id="1083527102">
      <w:bodyDiv w:val="1"/>
      <w:marLeft w:val="0"/>
      <w:marRight w:val="0"/>
      <w:marTop w:val="0"/>
      <w:marBottom w:val="0"/>
      <w:divBdr>
        <w:top w:val="none" w:sz="0" w:space="0" w:color="auto"/>
        <w:left w:val="none" w:sz="0" w:space="0" w:color="auto"/>
        <w:bottom w:val="none" w:sz="0" w:space="0" w:color="auto"/>
        <w:right w:val="none" w:sz="0" w:space="0" w:color="auto"/>
      </w:divBdr>
    </w:div>
    <w:div w:id="1100027936">
      <w:bodyDiv w:val="1"/>
      <w:marLeft w:val="0"/>
      <w:marRight w:val="0"/>
      <w:marTop w:val="0"/>
      <w:marBottom w:val="0"/>
      <w:divBdr>
        <w:top w:val="none" w:sz="0" w:space="0" w:color="auto"/>
        <w:left w:val="none" w:sz="0" w:space="0" w:color="auto"/>
        <w:bottom w:val="none" w:sz="0" w:space="0" w:color="auto"/>
        <w:right w:val="none" w:sz="0" w:space="0" w:color="auto"/>
      </w:divBdr>
    </w:div>
    <w:div w:id="1123696983">
      <w:bodyDiv w:val="1"/>
      <w:marLeft w:val="0"/>
      <w:marRight w:val="0"/>
      <w:marTop w:val="0"/>
      <w:marBottom w:val="0"/>
      <w:divBdr>
        <w:top w:val="none" w:sz="0" w:space="0" w:color="auto"/>
        <w:left w:val="none" w:sz="0" w:space="0" w:color="auto"/>
        <w:bottom w:val="none" w:sz="0" w:space="0" w:color="auto"/>
        <w:right w:val="none" w:sz="0" w:space="0" w:color="auto"/>
      </w:divBdr>
    </w:div>
    <w:div w:id="1127235342">
      <w:bodyDiv w:val="1"/>
      <w:marLeft w:val="0"/>
      <w:marRight w:val="0"/>
      <w:marTop w:val="0"/>
      <w:marBottom w:val="0"/>
      <w:divBdr>
        <w:top w:val="none" w:sz="0" w:space="0" w:color="auto"/>
        <w:left w:val="none" w:sz="0" w:space="0" w:color="auto"/>
        <w:bottom w:val="none" w:sz="0" w:space="0" w:color="auto"/>
        <w:right w:val="none" w:sz="0" w:space="0" w:color="auto"/>
      </w:divBdr>
    </w:div>
    <w:div w:id="1152916659">
      <w:bodyDiv w:val="1"/>
      <w:marLeft w:val="0"/>
      <w:marRight w:val="0"/>
      <w:marTop w:val="0"/>
      <w:marBottom w:val="0"/>
      <w:divBdr>
        <w:top w:val="none" w:sz="0" w:space="0" w:color="auto"/>
        <w:left w:val="none" w:sz="0" w:space="0" w:color="auto"/>
        <w:bottom w:val="none" w:sz="0" w:space="0" w:color="auto"/>
        <w:right w:val="none" w:sz="0" w:space="0" w:color="auto"/>
      </w:divBdr>
    </w:div>
    <w:div w:id="1159883613">
      <w:bodyDiv w:val="1"/>
      <w:marLeft w:val="0"/>
      <w:marRight w:val="0"/>
      <w:marTop w:val="0"/>
      <w:marBottom w:val="0"/>
      <w:divBdr>
        <w:top w:val="none" w:sz="0" w:space="0" w:color="auto"/>
        <w:left w:val="none" w:sz="0" w:space="0" w:color="auto"/>
        <w:bottom w:val="none" w:sz="0" w:space="0" w:color="auto"/>
        <w:right w:val="none" w:sz="0" w:space="0" w:color="auto"/>
      </w:divBdr>
    </w:div>
    <w:div w:id="1165242565">
      <w:bodyDiv w:val="1"/>
      <w:marLeft w:val="0"/>
      <w:marRight w:val="0"/>
      <w:marTop w:val="0"/>
      <w:marBottom w:val="0"/>
      <w:divBdr>
        <w:top w:val="none" w:sz="0" w:space="0" w:color="auto"/>
        <w:left w:val="none" w:sz="0" w:space="0" w:color="auto"/>
        <w:bottom w:val="none" w:sz="0" w:space="0" w:color="auto"/>
        <w:right w:val="none" w:sz="0" w:space="0" w:color="auto"/>
      </w:divBdr>
    </w:div>
    <w:div w:id="1165248627">
      <w:bodyDiv w:val="1"/>
      <w:marLeft w:val="0"/>
      <w:marRight w:val="0"/>
      <w:marTop w:val="0"/>
      <w:marBottom w:val="0"/>
      <w:divBdr>
        <w:top w:val="none" w:sz="0" w:space="0" w:color="auto"/>
        <w:left w:val="none" w:sz="0" w:space="0" w:color="auto"/>
        <w:bottom w:val="none" w:sz="0" w:space="0" w:color="auto"/>
        <w:right w:val="none" w:sz="0" w:space="0" w:color="auto"/>
      </w:divBdr>
    </w:div>
    <w:div w:id="1171722046">
      <w:bodyDiv w:val="1"/>
      <w:marLeft w:val="0"/>
      <w:marRight w:val="0"/>
      <w:marTop w:val="0"/>
      <w:marBottom w:val="0"/>
      <w:divBdr>
        <w:top w:val="none" w:sz="0" w:space="0" w:color="auto"/>
        <w:left w:val="none" w:sz="0" w:space="0" w:color="auto"/>
        <w:bottom w:val="none" w:sz="0" w:space="0" w:color="auto"/>
        <w:right w:val="none" w:sz="0" w:space="0" w:color="auto"/>
      </w:divBdr>
    </w:div>
    <w:div w:id="1184436688">
      <w:bodyDiv w:val="1"/>
      <w:marLeft w:val="0"/>
      <w:marRight w:val="0"/>
      <w:marTop w:val="0"/>
      <w:marBottom w:val="0"/>
      <w:divBdr>
        <w:top w:val="none" w:sz="0" w:space="0" w:color="auto"/>
        <w:left w:val="none" w:sz="0" w:space="0" w:color="auto"/>
        <w:bottom w:val="none" w:sz="0" w:space="0" w:color="auto"/>
        <w:right w:val="none" w:sz="0" w:space="0" w:color="auto"/>
      </w:divBdr>
    </w:div>
    <w:div w:id="1210848064">
      <w:bodyDiv w:val="1"/>
      <w:marLeft w:val="0"/>
      <w:marRight w:val="0"/>
      <w:marTop w:val="0"/>
      <w:marBottom w:val="0"/>
      <w:divBdr>
        <w:top w:val="none" w:sz="0" w:space="0" w:color="auto"/>
        <w:left w:val="none" w:sz="0" w:space="0" w:color="auto"/>
        <w:bottom w:val="none" w:sz="0" w:space="0" w:color="auto"/>
        <w:right w:val="none" w:sz="0" w:space="0" w:color="auto"/>
      </w:divBdr>
    </w:div>
    <w:div w:id="1265728631">
      <w:bodyDiv w:val="1"/>
      <w:marLeft w:val="0"/>
      <w:marRight w:val="0"/>
      <w:marTop w:val="0"/>
      <w:marBottom w:val="0"/>
      <w:divBdr>
        <w:top w:val="none" w:sz="0" w:space="0" w:color="auto"/>
        <w:left w:val="none" w:sz="0" w:space="0" w:color="auto"/>
        <w:bottom w:val="none" w:sz="0" w:space="0" w:color="auto"/>
        <w:right w:val="none" w:sz="0" w:space="0" w:color="auto"/>
      </w:divBdr>
    </w:div>
    <w:div w:id="1273976786">
      <w:bodyDiv w:val="1"/>
      <w:marLeft w:val="0"/>
      <w:marRight w:val="0"/>
      <w:marTop w:val="0"/>
      <w:marBottom w:val="0"/>
      <w:divBdr>
        <w:top w:val="none" w:sz="0" w:space="0" w:color="auto"/>
        <w:left w:val="none" w:sz="0" w:space="0" w:color="auto"/>
        <w:bottom w:val="none" w:sz="0" w:space="0" w:color="auto"/>
        <w:right w:val="none" w:sz="0" w:space="0" w:color="auto"/>
      </w:divBdr>
    </w:div>
    <w:div w:id="1274744841">
      <w:bodyDiv w:val="1"/>
      <w:marLeft w:val="0"/>
      <w:marRight w:val="0"/>
      <w:marTop w:val="0"/>
      <w:marBottom w:val="0"/>
      <w:divBdr>
        <w:top w:val="none" w:sz="0" w:space="0" w:color="auto"/>
        <w:left w:val="none" w:sz="0" w:space="0" w:color="auto"/>
        <w:bottom w:val="none" w:sz="0" w:space="0" w:color="auto"/>
        <w:right w:val="none" w:sz="0" w:space="0" w:color="auto"/>
      </w:divBdr>
    </w:div>
    <w:div w:id="1279920352">
      <w:bodyDiv w:val="1"/>
      <w:marLeft w:val="0"/>
      <w:marRight w:val="0"/>
      <w:marTop w:val="0"/>
      <w:marBottom w:val="0"/>
      <w:divBdr>
        <w:top w:val="none" w:sz="0" w:space="0" w:color="auto"/>
        <w:left w:val="none" w:sz="0" w:space="0" w:color="auto"/>
        <w:bottom w:val="none" w:sz="0" w:space="0" w:color="auto"/>
        <w:right w:val="none" w:sz="0" w:space="0" w:color="auto"/>
      </w:divBdr>
    </w:div>
    <w:div w:id="1282305807">
      <w:bodyDiv w:val="1"/>
      <w:marLeft w:val="0"/>
      <w:marRight w:val="0"/>
      <w:marTop w:val="0"/>
      <w:marBottom w:val="0"/>
      <w:divBdr>
        <w:top w:val="none" w:sz="0" w:space="0" w:color="auto"/>
        <w:left w:val="none" w:sz="0" w:space="0" w:color="auto"/>
        <w:bottom w:val="none" w:sz="0" w:space="0" w:color="auto"/>
        <w:right w:val="none" w:sz="0" w:space="0" w:color="auto"/>
      </w:divBdr>
    </w:div>
    <w:div w:id="1288319761">
      <w:bodyDiv w:val="1"/>
      <w:marLeft w:val="0"/>
      <w:marRight w:val="0"/>
      <w:marTop w:val="0"/>
      <w:marBottom w:val="0"/>
      <w:divBdr>
        <w:top w:val="none" w:sz="0" w:space="0" w:color="auto"/>
        <w:left w:val="none" w:sz="0" w:space="0" w:color="auto"/>
        <w:bottom w:val="none" w:sz="0" w:space="0" w:color="auto"/>
        <w:right w:val="none" w:sz="0" w:space="0" w:color="auto"/>
      </w:divBdr>
    </w:div>
    <w:div w:id="1294285670">
      <w:bodyDiv w:val="1"/>
      <w:marLeft w:val="0"/>
      <w:marRight w:val="0"/>
      <w:marTop w:val="0"/>
      <w:marBottom w:val="0"/>
      <w:divBdr>
        <w:top w:val="none" w:sz="0" w:space="0" w:color="auto"/>
        <w:left w:val="none" w:sz="0" w:space="0" w:color="auto"/>
        <w:bottom w:val="none" w:sz="0" w:space="0" w:color="auto"/>
        <w:right w:val="none" w:sz="0" w:space="0" w:color="auto"/>
      </w:divBdr>
    </w:div>
    <w:div w:id="1301034076">
      <w:bodyDiv w:val="1"/>
      <w:marLeft w:val="0"/>
      <w:marRight w:val="0"/>
      <w:marTop w:val="0"/>
      <w:marBottom w:val="0"/>
      <w:divBdr>
        <w:top w:val="none" w:sz="0" w:space="0" w:color="auto"/>
        <w:left w:val="none" w:sz="0" w:space="0" w:color="auto"/>
        <w:bottom w:val="none" w:sz="0" w:space="0" w:color="auto"/>
        <w:right w:val="none" w:sz="0" w:space="0" w:color="auto"/>
      </w:divBdr>
    </w:div>
    <w:div w:id="1306279584">
      <w:bodyDiv w:val="1"/>
      <w:marLeft w:val="0"/>
      <w:marRight w:val="0"/>
      <w:marTop w:val="0"/>
      <w:marBottom w:val="0"/>
      <w:divBdr>
        <w:top w:val="none" w:sz="0" w:space="0" w:color="auto"/>
        <w:left w:val="none" w:sz="0" w:space="0" w:color="auto"/>
        <w:bottom w:val="none" w:sz="0" w:space="0" w:color="auto"/>
        <w:right w:val="none" w:sz="0" w:space="0" w:color="auto"/>
      </w:divBdr>
    </w:div>
    <w:div w:id="1306814859">
      <w:bodyDiv w:val="1"/>
      <w:marLeft w:val="0"/>
      <w:marRight w:val="0"/>
      <w:marTop w:val="0"/>
      <w:marBottom w:val="0"/>
      <w:divBdr>
        <w:top w:val="none" w:sz="0" w:space="0" w:color="auto"/>
        <w:left w:val="none" w:sz="0" w:space="0" w:color="auto"/>
        <w:bottom w:val="none" w:sz="0" w:space="0" w:color="auto"/>
        <w:right w:val="none" w:sz="0" w:space="0" w:color="auto"/>
      </w:divBdr>
    </w:div>
    <w:div w:id="1312566317">
      <w:bodyDiv w:val="1"/>
      <w:marLeft w:val="0"/>
      <w:marRight w:val="0"/>
      <w:marTop w:val="0"/>
      <w:marBottom w:val="0"/>
      <w:divBdr>
        <w:top w:val="none" w:sz="0" w:space="0" w:color="auto"/>
        <w:left w:val="none" w:sz="0" w:space="0" w:color="auto"/>
        <w:bottom w:val="none" w:sz="0" w:space="0" w:color="auto"/>
        <w:right w:val="none" w:sz="0" w:space="0" w:color="auto"/>
      </w:divBdr>
    </w:div>
    <w:div w:id="1316111045">
      <w:bodyDiv w:val="1"/>
      <w:marLeft w:val="0"/>
      <w:marRight w:val="0"/>
      <w:marTop w:val="0"/>
      <w:marBottom w:val="0"/>
      <w:divBdr>
        <w:top w:val="none" w:sz="0" w:space="0" w:color="auto"/>
        <w:left w:val="none" w:sz="0" w:space="0" w:color="auto"/>
        <w:bottom w:val="none" w:sz="0" w:space="0" w:color="auto"/>
        <w:right w:val="none" w:sz="0" w:space="0" w:color="auto"/>
      </w:divBdr>
    </w:div>
    <w:div w:id="1331761209">
      <w:bodyDiv w:val="1"/>
      <w:marLeft w:val="0"/>
      <w:marRight w:val="0"/>
      <w:marTop w:val="0"/>
      <w:marBottom w:val="0"/>
      <w:divBdr>
        <w:top w:val="none" w:sz="0" w:space="0" w:color="auto"/>
        <w:left w:val="none" w:sz="0" w:space="0" w:color="auto"/>
        <w:bottom w:val="none" w:sz="0" w:space="0" w:color="auto"/>
        <w:right w:val="none" w:sz="0" w:space="0" w:color="auto"/>
      </w:divBdr>
    </w:div>
    <w:div w:id="1340041439">
      <w:bodyDiv w:val="1"/>
      <w:marLeft w:val="0"/>
      <w:marRight w:val="0"/>
      <w:marTop w:val="0"/>
      <w:marBottom w:val="0"/>
      <w:divBdr>
        <w:top w:val="none" w:sz="0" w:space="0" w:color="auto"/>
        <w:left w:val="none" w:sz="0" w:space="0" w:color="auto"/>
        <w:bottom w:val="none" w:sz="0" w:space="0" w:color="auto"/>
        <w:right w:val="none" w:sz="0" w:space="0" w:color="auto"/>
      </w:divBdr>
    </w:div>
    <w:div w:id="1349025127">
      <w:bodyDiv w:val="1"/>
      <w:marLeft w:val="0"/>
      <w:marRight w:val="0"/>
      <w:marTop w:val="0"/>
      <w:marBottom w:val="0"/>
      <w:divBdr>
        <w:top w:val="none" w:sz="0" w:space="0" w:color="auto"/>
        <w:left w:val="none" w:sz="0" w:space="0" w:color="auto"/>
        <w:bottom w:val="none" w:sz="0" w:space="0" w:color="auto"/>
        <w:right w:val="none" w:sz="0" w:space="0" w:color="auto"/>
      </w:divBdr>
    </w:div>
    <w:div w:id="1358845689">
      <w:bodyDiv w:val="1"/>
      <w:marLeft w:val="0"/>
      <w:marRight w:val="0"/>
      <w:marTop w:val="0"/>
      <w:marBottom w:val="0"/>
      <w:divBdr>
        <w:top w:val="none" w:sz="0" w:space="0" w:color="auto"/>
        <w:left w:val="none" w:sz="0" w:space="0" w:color="auto"/>
        <w:bottom w:val="none" w:sz="0" w:space="0" w:color="auto"/>
        <w:right w:val="none" w:sz="0" w:space="0" w:color="auto"/>
      </w:divBdr>
    </w:div>
    <w:div w:id="1360738425">
      <w:bodyDiv w:val="1"/>
      <w:marLeft w:val="0"/>
      <w:marRight w:val="0"/>
      <w:marTop w:val="0"/>
      <w:marBottom w:val="0"/>
      <w:divBdr>
        <w:top w:val="none" w:sz="0" w:space="0" w:color="auto"/>
        <w:left w:val="none" w:sz="0" w:space="0" w:color="auto"/>
        <w:bottom w:val="none" w:sz="0" w:space="0" w:color="auto"/>
        <w:right w:val="none" w:sz="0" w:space="0" w:color="auto"/>
      </w:divBdr>
    </w:div>
    <w:div w:id="1373308376">
      <w:bodyDiv w:val="1"/>
      <w:marLeft w:val="0"/>
      <w:marRight w:val="0"/>
      <w:marTop w:val="0"/>
      <w:marBottom w:val="0"/>
      <w:divBdr>
        <w:top w:val="none" w:sz="0" w:space="0" w:color="auto"/>
        <w:left w:val="none" w:sz="0" w:space="0" w:color="auto"/>
        <w:bottom w:val="none" w:sz="0" w:space="0" w:color="auto"/>
        <w:right w:val="none" w:sz="0" w:space="0" w:color="auto"/>
      </w:divBdr>
    </w:div>
    <w:div w:id="1376349501">
      <w:bodyDiv w:val="1"/>
      <w:marLeft w:val="0"/>
      <w:marRight w:val="0"/>
      <w:marTop w:val="0"/>
      <w:marBottom w:val="0"/>
      <w:divBdr>
        <w:top w:val="none" w:sz="0" w:space="0" w:color="auto"/>
        <w:left w:val="none" w:sz="0" w:space="0" w:color="auto"/>
        <w:bottom w:val="none" w:sz="0" w:space="0" w:color="auto"/>
        <w:right w:val="none" w:sz="0" w:space="0" w:color="auto"/>
      </w:divBdr>
    </w:div>
    <w:div w:id="1380783680">
      <w:bodyDiv w:val="1"/>
      <w:marLeft w:val="0"/>
      <w:marRight w:val="0"/>
      <w:marTop w:val="0"/>
      <w:marBottom w:val="0"/>
      <w:divBdr>
        <w:top w:val="none" w:sz="0" w:space="0" w:color="auto"/>
        <w:left w:val="none" w:sz="0" w:space="0" w:color="auto"/>
        <w:bottom w:val="none" w:sz="0" w:space="0" w:color="auto"/>
        <w:right w:val="none" w:sz="0" w:space="0" w:color="auto"/>
      </w:divBdr>
    </w:div>
    <w:div w:id="1381056022">
      <w:bodyDiv w:val="1"/>
      <w:marLeft w:val="0"/>
      <w:marRight w:val="0"/>
      <w:marTop w:val="0"/>
      <w:marBottom w:val="0"/>
      <w:divBdr>
        <w:top w:val="none" w:sz="0" w:space="0" w:color="auto"/>
        <w:left w:val="none" w:sz="0" w:space="0" w:color="auto"/>
        <w:bottom w:val="none" w:sz="0" w:space="0" w:color="auto"/>
        <w:right w:val="none" w:sz="0" w:space="0" w:color="auto"/>
      </w:divBdr>
    </w:div>
    <w:div w:id="1387802693">
      <w:bodyDiv w:val="1"/>
      <w:marLeft w:val="0"/>
      <w:marRight w:val="0"/>
      <w:marTop w:val="0"/>
      <w:marBottom w:val="0"/>
      <w:divBdr>
        <w:top w:val="none" w:sz="0" w:space="0" w:color="auto"/>
        <w:left w:val="none" w:sz="0" w:space="0" w:color="auto"/>
        <w:bottom w:val="none" w:sz="0" w:space="0" w:color="auto"/>
        <w:right w:val="none" w:sz="0" w:space="0" w:color="auto"/>
      </w:divBdr>
    </w:div>
    <w:div w:id="1389955731">
      <w:bodyDiv w:val="1"/>
      <w:marLeft w:val="0"/>
      <w:marRight w:val="0"/>
      <w:marTop w:val="0"/>
      <w:marBottom w:val="0"/>
      <w:divBdr>
        <w:top w:val="none" w:sz="0" w:space="0" w:color="auto"/>
        <w:left w:val="none" w:sz="0" w:space="0" w:color="auto"/>
        <w:bottom w:val="none" w:sz="0" w:space="0" w:color="auto"/>
        <w:right w:val="none" w:sz="0" w:space="0" w:color="auto"/>
      </w:divBdr>
    </w:div>
    <w:div w:id="1393039739">
      <w:bodyDiv w:val="1"/>
      <w:marLeft w:val="0"/>
      <w:marRight w:val="0"/>
      <w:marTop w:val="0"/>
      <w:marBottom w:val="0"/>
      <w:divBdr>
        <w:top w:val="none" w:sz="0" w:space="0" w:color="auto"/>
        <w:left w:val="none" w:sz="0" w:space="0" w:color="auto"/>
        <w:bottom w:val="none" w:sz="0" w:space="0" w:color="auto"/>
        <w:right w:val="none" w:sz="0" w:space="0" w:color="auto"/>
      </w:divBdr>
    </w:div>
    <w:div w:id="1397894560">
      <w:bodyDiv w:val="1"/>
      <w:marLeft w:val="0"/>
      <w:marRight w:val="0"/>
      <w:marTop w:val="0"/>
      <w:marBottom w:val="0"/>
      <w:divBdr>
        <w:top w:val="none" w:sz="0" w:space="0" w:color="auto"/>
        <w:left w:val="none" w:sz="0" w:space="0" w:color="auto"/>
        <w:bottom w:val="none" w:sz="0" w:space="0" w:color="auto"/>
        <w:right w:val="none" w:sz="0" w:space="0" w:color="auto"/>
      </w:divBdr>
    </w:div>
    <w:div w:id="1398823517">
      <w:bodyDiv w:val="1"/>
      <w:marLeft w:val="0"/>
      <w:marRight w:val="0"/>
      <w:marTop w:val="0"/>
      <w:marBottom w:val="0"/>
      <w:divBdr>
        <w:top w:val="none" w:sz="0" w:space="0" w:color="auto"/>
        <w:left w:val="none" w:sz="0" w:space="0" w:color="auto"/>
        <w:bottom w:val="none" w:sz="0" w:space="0" w:color="auto"/>
        <w:right w:val="none" w:sz="0" w:space="0" w:color="auto"/>
      </w:divBdr>
    </w:div>
    <w:div w:id="1402212384">
      <w:bodyDiv w:val="1"/>
      <w:marLeft w:val="0"/>
      <w:marRight w:val="0"/>
      <w:marTop w:val="0"/>
      <w:marBottom w:val="0"/>
      <w:divBdr>
        <w:top w:val="none" w:sz="0" w:space="0" w:color="auto"/>
        <w:left w:val="none" w:sz="0" w:space="0" w:color="auto"/>
        <w:bottom w:val="none" w:sz="0" w:space="0" w:color="auto"/>
        <w:right w:val="none" w:sz="0" w:space="0" w:color="auto"/>
      </w:divBdr>
    </w:div>
    <w:div w:id="1433014517">
      <w:bodyDiv w:val="1"/>
      <w:marLeft w:val="0"/>
      <w:marRight w:val="0"/>
      <w:marTop w:val="0"/>
      <w:marBottom w:val="0"/>
      <w:divBdr>
        <w:top w:val="none" w:sz="0" w:space="0" w:color="auto"/>
        <w:left w:val="none" w:sz="0" w:space="0" w:color="auto"/>
        <w:bottom w:val="none" w:sz="0" w:space="0" w:color="auto"/>
        <w:right w:val="none" w:sz="0" w:space="0" w:color="auto"/>
      </w:divBdr>
    </w:div>
    <w:div w:id="1434595527">
      <w:bodyDiv w:val="1"/>
      <w:marLeft w:val="0"/>
      <w:marRight w:val="0"/>
      <w:marTop w:val="0"/>
      <w:marBottom w:val="0"/>
      <w:divBdr>
        <w:top w:val="none" w:sz="0" w:space="0" w:color="auto"/>
        <w:left w:val="none" w:sz="0" w:space="0" w:color="auto"/>
        <w:bottom w:val="none" w:sz="0" w:space="0" w:color="auto"/>
        <w:right w:val="none" w:sz="0" w:space="0" w:color="auto"/>
      </w:divBdr>
    </w:div>
    <w:div w:id="1451437866">
      <w:bodyDiv w:val="1"/>
      <w:marLeft w:val="0"/>
      <w:marRight w:val="0"/>
      <w:marTop w:val="0"/>
      <w:marBottom w:val="0"/>
      <w:divBdr>
        <w:top w:val="none" w:sz="0" w:space="0" w:color="auto"/>
        <w:left w:val="none" w:sz="0" w:space="0" w:color="auto"/>
        <w:bottom w:val="none" w:sz="0" w:space="0" w:color="auto"/>
        <w:right w:val="none" w:sz="0" w:space="0" w:color="auto"/>
      </w:divBdr>
    </w:div>
    <w:div w:id="1467315451">
      <w:bodyDiv w:val="1"/>
      <w:marLeft w:val="0"/>
      <w:marRight w:val="0"/>
      <w:marTop w:val="0"/>
      <w:marBottom w:val="0"/>
      <w:divBdr>
        <w:top w:val="none" w:sz="0" w:space="0" w:color="auto"/>
        <w:left w:val="none" w:sz="0" w:space="0" w:color="auto"/>
        <w:bottom w:val="none" w:sz="0" w:space="0" w:color="auto"/>
        <w:right w:val="none" w:sz="0" w:space="0" w:color="auto"/>
      </w:divBdr>
    </w:div>
    <w:div w:id="1474905190">
      <w:bodyDiv w:val="1"/>
      <w:marLeft w:val="0"/>
      <w:marRight w:val="0"/>
      <w:marTop w:val="0"/>
      <w:marBottom w:val="0"/>
      <w:divBdr>
        <w:top w:val="none" w:sz="0" w:space="0" w:color="auto"/>
        <w:left w:val="none" w:sz="0" w:space="0" w:color="auto"/>
        <w:bottom w:val="none" w:sz="0" w:space="0" w:color="auto"/>
        <w:right w:val="none" w:sz="0" w:space="0" w:color="auto"/>
      </w:divBdr>
    </w:div>
    <w:div w:id="1506747973">
      <w:bodyDiv w:val="1"/>
      <w:marLeft w:val="0"/>
      <w:marRight w:val="0"/>
      <w:marTop w:val="0"/>
      <w:marBottom w:val="0"/>
      <w:divBdr>
        <w:top w:val="none" w:sz="0" w:space="0" w:color="auto"/>
        <w:left w:val="none" w:sz="0" w:space="0" w:color="auto"/>
        <w:bottom w:val="none" w:sz="0" w:space="0" w:color="auto"/>
        <w:right w:val="none" w:sz="0" w:space="0" w:color="auto"/>
      </w:divBdr>
    </w:div>
    <w:div w:id="1514805062">
      <w:bodyDiv w:val="1"/>
      <w:marLeft w:val="0"/>
      <w:marRight w:val="0"/>
      <w:marTop w:val="0"/>
      <w:marBottom w:val="0"/>
      <w:divBdr>
        <w:top w:val="none" w:sz="0" w:space="0" w:color="auto"/>
        <w:left w:val="none" w:sz="0" w:space="0" w:color="auto"/>
        <w:bottom w:val="none" w:sz="0" w:space="0" w:color="auto"/>
        <w:right w:val="none" w:sz="0" w:space="0" w:color="auto"/>
      </w:divBdr>
    </w:div>
    <w:div w:id="1515921554">
      <w:bodyDiv w:val="1"/>
      <w:marLeft w:val="0"/>
      <w:marRight w:val="0"/>
      <w:marTop w:val="0"/>
      <w:marBottom w:val="0"/>
      <w:divBdr>
        <w:top w:val="none" w:sz="0" w:space="0" w:color="auto"/>
        <w:left w:val="none" w:sz="0" w:space="0" w:color="auto"/>
        <w:bottom w:val="none" w:sz="0" w:space="0" w:color="auto"/>
        <w:right w:val="none" w:sz="0" w:space="0" w:color="auto"/>
      </w:divBdr>
    </w:div>
    <w:div w:id="1539078718">
      <w:bodyDiv w:val="1"/>
      <w:marLeft w:val="0"/>
      <w:marRight w:val="0"/>
      <w:marTop w:val="0"/>
      <w:marBottom w:val="0"/>
      <w:divBdr>
        <w:top w:val="none" w:sz="0" w:space="0" w:color="auto"/>
        <w:left w:val="none" w:sz="0" w:space="0" w:color="auto"/>
        <w:bottom w:val="none" w:sz="0" w:space="0" w:color="auto"/>
        <w:right w:val="none" w:sz="0" w:space="0" w:color="auto"/>
      </w:divBdr>
    </w:div>
    <w:div w:id="1540169982">
      <w:bodyDiv w:val="1"/>
      <w:marLeft w:val="0"/>
      <w:marRight w:val="0"/>
      <w:marTop w:val="0"/>
      <w:marBottom w:val="0"/>
      <w:divBdr>
        <w:top w:val="none" w:sz="0" w:space="0" w:color="auto"/>
        <w:left w:val="none" w:sz="0" w:space="0" w:color="auto"/>
        <w:bottom w:val="none" w:sz="0" w:space="0" w:color="auto"/>
        <w:right w:val="none" w:sz="0" w:space="0" w:color="auto"/>
      </w:divBdr>
    </w:div>
    <w:div w:id="1574581969">
      <w:bodyDiv w:val="1"/>
      <w:marLeft w:val="0"/>
      <w:marRight w:val="0"/>
      <w:marTop w:val="0"/>
      <w:marBottom w:val="0"/>
      <w:divBdr>
        <w:top w:val="none" w:sz="0" w:space="0" w:color="auto"/>
        <w:left w:val="none" w:sz="0" w:space="0" w:color="auto"/>
        <w:bottom w:val="none" w:sz="0" w:space="0" w:color="auto"/>
        <w:right w:val="none" w:sz="0" w:space="0" w:color="auto"/>
      </w:divBdr>
    </w:div>
    <w:div w:id="1579746035">
      <w:bodyDiv w:val="1"/>
      <w:marLeft w:val="0"/>
      <w:marRight w:val="0"/>
      <w:marTop w:val="0"/>
      <w:marBottom w:val="0"/>
      <w:divBdr>
        <w:top w:val="none" w:sz="0" w:space="0" w:color="auto"/>
        <w:left w:val="none" w:sz="0" w:space="0" w:color="auto"/>
        <w:bottom w:val="none" w:sz="0" w:space="0" w:color="auto"/>
        <w:right w:val="none" w:sz="0" w:space="0" w:color="auto"/>
      </w:divBdr>
    </w:div>
    <w:div w:id="1589344161">
      <w:bodyDiv w:val="1"/>
      <w:marLeft w:val="0"/>
      <w:marRight w:val="0"/>
      <w:marTop w:val="0"/>
      <w:marBottom w:val="0"/>
      <w:divBdr>
        <w:top w:val="none" w:sz="0" w:space="0" w:color="auto"/>
        <w:left w:val="none" w:sz="0" w:space="0" w:color="auto"/>
        <w:bottom w:val="none" w:sz="0" w:space="0" w:color="auto"/>
        <w:right w:val="none" w:sz="0" w:space="0" w:color="auto"/>
      </w:divBdr>
    </w:div>
    <w:div w:id="1589803443">
      <w:bodyDiv w:val="1"/>
      <w:marLeft w:val="0"/>
      <w:marRight w:val="0"/>
      <w:marTop w:val="0"/>
      <w:marBottom w:val="0"/>
      <w:divBdr>
        <w:top w:val="none" w:sz="0" w:space="0" w:color="auto"/>
        <w:left w:val="none" w:sz="0" w:space="0" w:color="auto"/>
        <w:bottom w:val="none" w:sz="0" w:space="0" w:color="auto"/>
        <w:right w:val="none" w:sz="0" w:space="0" w:color="auto"/>
      </w:divBdr>
    </w:div>
    <w:div w:id="1589850069">
      <w:bodyDiv w:val="1"/>
      <w:marLeft w:val="0"/>
      <w:marRight w:val="0"/>
      <w:marTop w:val="0"/>
      <w:marBottom w:val="0"/>
      <w:divBdr>
        <w:top w:val="none" w:sz="0" w:space="0" w:color="auto"/>
        <w:left w:val="none" w:sz="0" w:space="0" w:color="auto"/>
        <w:bottom w:val="none" w:sz="0" w:space="0" w:color="auto"/>
        <w:right w:val="none" w:sz="0" w:space="0" w:color="auto"/>
      </w:divBdr>
    </w:div>
    <w:div w:id="1590969529">
      <w:bodyDiv w:val="1"/>
      <w:marLeft w:val="0"/>
      <w:marRight w:val="0"/>
      <w:marTop w:val="0"/>
      <w:marBottom w:val="0"/>
      <w:divBdr>
        <w:top w:val="none" w:sz="0" w:space="0" w:color="auto"/>
        <w:left w:val="none" w:sz="0" w:space="0" w:color="auto"/>
        <w:bottom w:val="none" w:sz="0" w:space="0" w:color="auto"/>
        <w:right w:val="none" w:sz="0" w:space="0" w:color="auto"/>
      </w:divBdr>
    </w:div>
    <w:div w:id="1593657509">
      <w:bodyDiv w:val="1"/>
      <w:marLeft w:val="0"/>
      <w:marRight w:val="0"/>
      <w:marTop w:val="0"/>
      <w:marBottom w:val="0"/>
      <w:divBdr>
        <w:top w:val="none" w:sz="0" w:space="0" w:color="auto"/>
        <w:left w:val="none" w:sz="0" w:space="0" w:color="auto"/>
        <w:bottom w:val="none" w:sz="0" w:space="0" w:color="auto"/>
        <w:right w:val="none" w:sz="0" w:space="0" w:color="auto"/>
      </w:divBdr>
    </w:div>
    <w:div w:id="1597859916">
      <w:bodyDiv w:val="1"/>
      <w:marLeft w:val="0"/>
      <w:marRight w:val="0"/>
      <w:marTop w:val="0"/>
      <w:marBottom w:val="0"/>
      <w:divBdr>
        <w:top w:val="none" w:sz="0" w:space="0" w:color="auto"/>
        <w:left w:val="none" w:sz="0" w:space="0" w:color="auto"/>
        <w:bottom w:val="none" w:sz="0" w:space="0" w:color="auto"/>
        <w:right w:val="none" w:sz="0" w:space="0" w:color="auto"/>
      </w:divBdr>
    </w:div>
    <w:div w:id="1600455568">
      <w:bodyDiv w:val="1"/>
      <w:marLeft w:val="0"/>
      <w:marRight w:val="0"/>
      <w:marTop w:val="0"/>
      <w:marBottom w:val="0"/>
      <w:divBdr>
        <w:top w:val="none" w:sz="0" w:space="0" w:color="auto"/>
        <w:left w:val="none" w:sz="0" w:space="0" w:color="auto"/>
        <w:bottom w:val="none" w:sz="0" w:space="0" w:color="auto"/>
        <w:right w:val="none" w:sz="0" w:space="0" w:color="auto"/>
      </w:divBdr>
    </w:div>
    <w:div w:id="1603801638">
      <w:bodyDiv w:val="1"/>
      <w:marLeft w:val="0"/>
      <w:marRight w:val="0"/>
      <w:marTop w:val="0"/>
      <w:marBottom w:val="0"/>
      <w:divBdr>
        <w:top w:val="none" w:sz="0" w:space="0" w:color="auto"/>
        <w:left w:val="none" w:sz="0" w:space="0" w:color="auto"/>
        <w:bottom w:val="none" w:sz="0" w:space="0" w:color="auto"/>
        <w:right w:val="none" w:sz="0" w:space="0" w:color="auto"/>
      </w:divBdr>
    </w:div>
    <w:div w:id="1631592846">
      <w:bodyDiv w:val="1"/>
      <w:marLeft w:val="0"/>
      <w:marRight w:val="0"/>
      <w:marTop w:val="0"/>
      <w:marBottom w:val="0"/>
      <w:divBdr>
        <w:top w:val="none" w:sz="0" w:space="0" w:color="auto"/>
        <w:left w:val="none" w:sz="0" w:space="0" w:color="auto"/>
        <w:bottom w:val="none" w:sz="0" w:space="0" w:color="auto"/>
        <w:right w:val="none" w:sz="0" w:space="0" w:color="auto"/>
      </w:divBdr>
    </w:div>
    <w:div w:id="1633251253">
      <w:bodyDiv w:val="1"/>
      <w:marLeft w:val="0"/>
      <w:marRight w:val="0"/>
      <w:marTop w:val="0"/>
      <w:marBottom w:val="0"/>
      <w:divBdr>
        <w:top w:val="none" w:sz="0" w:space="0" w:color="auto"/>
        <w:left w:val="none" w:sz="0" w:space="0" w:color="auto"/>
        <w:bottom w:val="none" w:sz="0" w:space="0" w:color="auto"/>
        <w:right w:val="none" w:sz="0" w:space="0" w:color="auto"/>
      </w:divBdr>
    </w:div>
    <w:div w:id="1634210365">
      <w:bodyDiv w:val="1"/>
      <w:marLeft w:val="0"/>
      <w:marRight w:val="0"/>
      <w:marTop w:val="0"/>
      <w:marBottom w:val="0"/>
      <w:divBdr>
        <w:top w:val="none" w:sz="0" w:space="0" w:color="auto"/>
        <w:left w:val="none" w:sz="0" w:space="0" w:color="auto"/>
        <w:bottom w:val="none" w:sz="0" w:space="0" w:color="auto"/>
        <w:right w:val="none" w:sz="0" w:space="0" w:color="auto"/>
      </w:divBdr>
    </w:div>
    <w:div w:id="1640112240">
      <w:bodyDiv w:val="1"/>
      <w:marLeft w:val="0"/>
      <w:marRight w:val="0"/>
      <w:marTop w:val="0"/>
      <w:marBottom w:val="0"/>
      <w:divBdr>
        <w:top w:val="none" w:sz="0" w:space="0" w:color="auto"/>
        <w:left w:val="none" w:sz="0" w:space="0" w:color="auto"/>
        <w:bottom w:val="none" w:sz="0" w:space="0" w:color="auto"/>
        <w:right w:val="none" w:sz="0" w:space="0" w:color="auto"/>
      </w:divBdr>
    </w:div>
    <w:div w:id="1656370741">
      <w:bodyDiv w:val="1"/>
      <w:marLeft w:val="0"/>
      <w:marRight w:val="0"/>
      <w:marTop w:val="0"/>
      <w:marBottom w:val="0"/>
      <w:divBdr>
        <w:top w:val="none" w:sz="0" w:space="0" w:color="auto"/>
        <w:left w:val="none" w:sz="0" w:space="0" w:color="auto"/>
        <w:bottom w:val="none" w:sz="0" w:space="0" w:color="auto"/>
        <w:right w:val="none" w:sz="0" w:space="0" w:color="auto"/>
      </w:divBdr>
    </w:div>
    <w:div w:id="1657687237">
      <w:bodyDiv w:val="1"/>
      <w:marLeft w:val="0"/>
      <w:marRight w:val="0"/>
      <w:marTop w:val="0"/>
      <w:marBottom w:val="0"/>
      <w:divBdr>
        <w:top w:val="none" w:sz="0" w:space="0" w:color="auto"/>
        <w:left w:val="none" w:sz="0" w:space="0" w:color="auto"/>
        <w:bottom w:val="none" w:sz="0" w:space="0" w:color="auto"/>
        <w:right w:val="none" w:sz="0" w:space="0" w:color="auto"/>
      </w:divBdr>
    </w:div>
    <w:div w:id="1672180259">
      <w:bodyDiv w:val="1"/>
      <w:marLeft w:val="0"/>
      <w:marRight w:val="0"/>
      <w:marTop w:val="0"/>
      <w:marBottom w:val="0"/>
      <w:divBdr>
        <w:top w:val="none" w:sz="0" w:space="0" w:color="auto"/>
        <w:left w:val="none" w:sz="0" w:space="0" w:color="auto"/>
        <w:bottom w:val="none" w:sz="0" w:space="0" w:color="auto"/>
        <w:right w:val="none" w:sz="0" w:space="0" w:color="auto"/>
      </w:divBdr>
    </w:div>
    <w:div w:id="1672290009">
      <w:bodyDiv w:val="1"/>
      <w:marLeft w:val="0"/>
      <w:marRight w:val="0"/>
      <w:marTop w:val="0"/>
      <w:marBottom w:val="0"/>
      <w:divBdr>
        <w:top w:val="none" w:sz="0" w:space="0" w:color="auto"/>
        <w:left w:val="none" w:sz="0" w:space="0" w:color="auto"/>
        <w:bottom w:val="none" w:sz="0" w:space="0" w:color="auto"/>
        <w:right w:val="none" w:sz="0" w:space="0" w:color="auto"/>
      </w:divBdr>
    </w:div>
    <w:div w:id="1684819285">
      <w:bodyDiv w:val="1"/>
      <w:marLeft w:val="0"/>
      <w:marRight w:val="0"/>
      <w:marTop w:val="0"/>
      <w:marBottom w:val="0"/>
      <w:divBdr>
        <w:top w:val="none" w:sz="0" w:space="0" w:color="auto"/>
        <w:left w:val="none" w:sz="0" w:space="0" w:color="auto"/>
        <w:bottom w:val="none" w:sz="0" w:space="0" w:color="auto"/>
        <w:right w:val="none" w:sz="0" w:space="0" w:color="auto"/>
      </w:divBdr>
    </w:div>
    <w:div w:id="1686208179">
      <w:bodyDiv w:val="1"/>
      <w:marLeft w:val="0"/>
      <w:marRight w:val="0"/>
      <w:marTop w:val="0"/>
      <w:marBottom w:val="0"/>
      <w:divBdr>
        <w:top w:val="none" w:sz="0" w:space="0" w:color="auto"/>
        <w:left w:val="none" w:sz="0" w:space="0" w:color="auto"/>
        <w:bottom w:val="none" w:sz="0" w:space="0" w:color="auto"/>
        <w:right w:val="none" w:sz="0" w:space="0" w:color="auto"/>
      </w:divBdr>
    </w:div>
    <w:div w:id="1711490437">
      <w:bodyDiv w:val="1"/>
      <w:marLeft w:val="0"/>
      <w:marRight w:val="0"/>
      <w:marTop w:val="0"/>
      <w:marBottom w:val="0"/>
      <w:divBdr>
        <w:top w:val="none" w:sz="0" w:space="0" w:color="auto"/>
        <w:left w:val="none" w:sz="0" w:space="0" w:color="auto"/>
        <w:bottom w:val="none" w:sz="0" w:space="0" w:color="auto"/>
        <w:right w:val="none" w:sz="0" w:space="0" w:color="auto"/>
      </w:divBdr>
    </w:div>
    <w:div w:id="1721317185">
      <w:bodyDiv w:val="1"/>
      <w:marLeft w:val="0"/>
      <w:marRight w:val="0"/>
      <w:marTop w:val="0"/>
      <w:marBottom w:val="0"/>
      <w:divBdr>
        <w:top w:val="none" w:sz="0" w:space="0" w:color="auto"/>
        <w:left w:val="none" w:sz="0" w:space="0" w:color="auto"/>
        <w:bottom w:val="none" w:sz="0" w:space="0" w:color="auto"/>
        <w:right w:val="none" w:sz="0" w:space="0" w:color="auto"/>
      </w:divBdr>
    </w:div>
    <w:div w:id="1721400749">
      <w:bodyDiv w:val="1"/>
      <w:marLeft w:val="0"/>
      <w:marRight w:val="0"/>
      <w:marTop w:val="0"/>
      <w:marBottom w:val="0"/>
      <w:divBdr>
        <w:top w:val="none" w:sz="0" w:space="0" w:color="auto"/>
        <w:left w:val="none" w:sz="0" w:space="0" w:color="auto"/>
        <w:bottom w:val="none" w:sz="0" w:space="0" w:color="auto"/>
        <w:right w:val="none" w:sz="0" w:space="0" w:color="auto"/>
      </w:divBdr>
    </w:div>
    <w:div w:id="1741516552">
      <w:bodyDiv w:val="1"/>
      <w:marLeft w:val="0"/>
      <w:marRight w:val="0"/>
      <w:marTop w:val="0"/>
      <w:marBottom w:val="0"/>
      <w:divBdr>
        <w:top w:val="none" w:sz="0" w:space="0" w:color="auto"/>
        <w:left w:val="none" w:sz="0" w:space="0" w:color="auto"/>
        <w:bottom w:val="none" w:sz="0" w:space="0" w:color="auto"/>
        <w:right w:val="none" w:sz="0" w:space="0" w:color="auto"/>
      </w:divBdr>
    </w:div>
    <w:div w:id="1745449989">
      <w:bodyDiv w:val="1"/>
      <w:marLeft w:val="150"/>
      <w:marRight w:val="150"/>
      <w:marTop w:val="135"/>
      <w:marBottom w:val="135"/>
      <w:divBdr>
        <w:top w:val="none" w:sz="0" w:space="0" w:color="auto"/>
        <w:left w:val="none" w:sz="0" w:space="0" w:color="auto"/>
        <w:bottom w:val="none" w:sz="0" w:space="0" w:color="auto"/>
        <w:right w:val="none" w:sz="0" w:space="0" w:color="auto"/>
      </w:divBdr>
    </w:div>
    <w:div w:id="1752501062">
      <w:bodyDiv w:val="1"/>
      <w:marLeft w:val="0"/>
      <w:marRight w:val="0"/>
      <w:marTop w:val="0"/>
      <w:marBottom w:val="0"/>
      <w:divBdr>
        <w:top w:val="none" w:sz="0" w:space="0" w:color="auto"/>
        <w:left w:val="none" w:sz="0" w:space="0" w:color="auto"/>
        <w:bottom w:val="none" w:sz="0" w:space="0" w:color="auto"/>
        <w:right w:val="none" w:sz="0" w:space="0" w:color="auto"/>
      </w:divBdr>
    </w:div>
    <w:div w:id="1762263637">
      <w:bodyDiv w:val="1"/>
      <w:marLeft w:val="0"/>
      <w:marRight w:val="0"/>
      <w:marTop w:val="0"/>
      <w:marBottom w:val="0"/>
      <w:divBdr>
        <w:top w:val="none" w:sz="0" w:space="0" w:color="auto"/>
        <w:left w:val="none" w:sz="0" w:space="0" w:color="auto"/>
        <w:bottom w:val="none" w:sz="0" w:space="0" w:color="auto"/>
        <w:right w:val="none" w:sz="0" w:space="0" w:color="auto"/>
      </w:divBdr>
    </w:div>
    <w:div w:id="1771310811">
      <w:bodyDiv w:val="1"/>
      <w:marLeft w:val="0"/>
      <w:marRight w:val="0"/>
      <w:marTop w:val="0"/>
      <w:marBottom w:val="0"/>
      <w:divBdr>
        <w:top w:val="none" w:sz="0" w:space="0" w:color="auto"/>
        <w:left w:val="none" w:sz="0" w:space="0" w:color="auto"/>
        <w:bottom w:val="none" w:sz="0" w:space="0" w:color="auto"/>
        <w:right w:val="none" w:sz="0" w:space="0" w:color="auto"/>
      </w:divBdr>
    </w:div>
    <w:div w:id="1781799864">
      <w:bodyDiv w:val="1"/>
      <w:marLeft w:val="0"/>
      <w:marRight w:val="0"/>
      <w:marTop w:val="0"/>
      <w:marBottom w:val="0"/>
      <w:divBdr>
        <w:top w:val="none" w:sz="0" w:space="0" w:color="auto"/>
        <w:left w:val="none" w:sz="0" w:space="0" w:color="auto"/>
        <w:bottom w:val="none" w:sz="0" w:space="0" w:color="auto"/>
        <w:right w:val="none" w:sz="0" w:space="0" w:color="auto"/>
      </w:divBdr>
    </w:div>
    <w:div w:id="1798332852">
      <w:bodyDiv w:val="1"/>
      <w:marLeft w:val="0"/>
      <w:marRight w:val="0"/>
      <w:marTop w:val="0"/>
      <w:marBottom w:val="0"/>
      <w:divBdr>
        <w:top w:val="none" w:sz="0" w:space="0" w:color="auto"/>
        <w:left w:val="none" w:sz="0" w:space="0" w:color="auto"/>
        <w:bottom w:val="none" w:sz="0" w:space="0" w:color="auto"/>
        <w:right w:val="none" w:sz="0" w:space="0" w:color="auto"/>
      </w:divBdr>
    </w:div>
    <w:div w:id="1802772268">
      <w:bodyDiv w:val="1"/>
      <w:marLeft w:val="0"/>
      <w:marRight w:val="0"/>
      <w:marTop w:val="0"/>
      <w:marBottom w:val="0"/>
      <w:divBdr>
        <w:top w:val="none" w:sz="0" w:space="0" w:color="auto"/>
        <w:left w:val="none" w:sz="0" w:space="0" w:color="auto"/>
        <w:bottom w:val="none" w:sz="0" w:space="0" w:color="auto"/>
        <w:right w:val="none" w:sz="0" w:space="0" w:color="auto"/>
      </w:divBdr>
    </w:div>
    <w:div w:id="1808818237">
      <w:bodyDiv w:val="1"/>
      <w:marLeft w:val="0"/>
      <w:marRight w:val="0"/>
      <w:marTop w:val="0"/>
      <w:marBottom w:val="0"/>
      <w:divBdr>
        <w:top w:val="none" w:sz="0" w:space="0" w:color="auto"/>
        <w:left w:val="none" w:sz="0" w:space="0" w:color="auto"/>
        <w:bottom w:val="none" w:sz="0" w:space="0" w:color="auto"/>
        <w:right w:val="none" w:sz="0" w:space="0" w:color="auto"/>
      </w:divBdr>
    </w:div>
    <w:div w:id="1824394399">
      <w:bodyDiv w:val="1"/>
      <w:marLeft w:val="0"/>
      <w:marRight w:val="0"/>
      <w:marTop w:val="0"/>
      <w:marBottom w:val="0"/>
      <w:divBdr>
        <w:top w:val="none" w:sz="0" w:space="0" w:color="auto"/>
        <w:left w:val="none" w:sz="0" w:space="0" w:color="auto"/>
        <w:bottom w:val="none" w:sz="0" w:space="0" w:color="auto"/>
        <w:right w:val="none" w:sz="0" w:space="0" w:color="auto"/>
      </w:divBdr>
    </w:div>
    <w:div w:id="1831020145">
      <w:bodyDiv w:val="1"/>
      <w:marLeft w:val="0"/>
      <w:marRight w:val="0"/>
      <w:marTop w:val="0"/>
      <w:marBottom w:val="0"/>
      <w:divBdr>
        <w:top w:val="none" w:sz="0" w:space="0" w:color="auto"/>
        <w:left w:val="none" w:sz="0" w:space="0" w:color="auto"/>
        <w:bottom w:val="none" w:sz="0" w:space="0" w:color="auto"/>
        <w:right w:val="none" w:sz="0" w:space="0" w:color="auto"/>
      </w:divBdr>
    </w:div>
    <w:div w:id="1836261931">
      <w:bodyDiv w:val="1"/>
      <w:marLeft w:val="0"/>
      <w:marRight w:val="0"/>
      <w:marTop w:val="0"/>
      <w:marBottom w:val="0"/>
      <w:divBdr>
        <w:top w:val="none" w:sz="0" w:space="0" w:color="auto"/>
        <w:left w:val="none" w:sz="0" w:space="0" w:color="auto"/>
        <w:bottom w:val="none" w:sz="0" w:space="0" w:color="auto"/>
        <w:right w:val="none" w:sz="0" w:space="0" w:color="auto"/>
      </w:divBdr>
    </w:div>
    <w:div w:id="1857234169">
      <w:bodyDiv w:val="1"/>
      <w:marLeft w:val="0"/>
      <w:marRight w:val="0"/>
      <w:marTop w:val="0"/>
      <w:marBottom w:val="0"/>
      <w:divBdr>
        <w:top w:val="none" w:sz="0" w:space="0" w:color="auto"/>
        <w:left w:val="none" w:sz="0" w:space="0" w:color="auto"/>
        <w:bottom w:val="none" w:sz="0" w:space="0" w:color="auto"/>
        <w:right w:val="none" w:sz="0" w:space="0" w:color="auto"/>
      </w:divBdr>
    </w:div>
    <w:div w:id="1880776615">
      <w:bodyDiv w:val="1"/>
      <w:marLeft w:val="0"/>
      <w:marRight w:val="0"/>
      <w:marTop w:val="0"/>
      <w:marBottom w:val="0"/>
      <w:divBdr>
        <w:top w:val="none" w:sz="0" w:space="0" w:color="auto"/>
        <w:left w:val="none" w:sz="0" w:space="0" w:color="auto"/>
        <w:bottom w:val="none" w:sz="0" w:space="0" w:color="auto"/>
        <w:right w:val="none" w:sz="0" w:space="0" w:color="auto"/>
      </w:divBdr>
    </w:div>
    <w:div w:id="1898008836">
      <w:bodyDiv w:val="1"/>
      <w:marLeft w:val="0"/>
      <w:marRight w:val="0"/>
      <w:marTop w:val="0"/>
      <w:marBottom w:val="0"/>
      <w:divBdr>
        <w:top w:val="none" w:sz="0" w:space="0" w:color="auto"/>
        <w:left w:val="none" w:sz="0" w:space="0" w:color="auto"/>
        <w:bottom w:val="none" w:sz="0" w:space="0" w:color="auto"/>
        <w:right w:val="none" w:sz="0" w:space="0" w:color="auto"/>
      </w:divBdr>
    </w:div>
    <w:div w:id="1920019645">
      <w:bodyDiv w:val="1"/>
      <w:marLeft w:val="0"/>
      <w:marRight w:val="0"/>
      <w:marTop w:val="0"/>
      <w:marBottom w:val="0"/>
      <w:divBdr>
        <w:top w:val="none" w:sz="0" w:space="0" w:color="auto"/>
        <w:left w:val="none" w:sz="0" w:space="0" w:color="auto"/>
        <w:bottom w:val="none" w:sz="0" w:space="0" w:color="auto"/>
        <w:right w:val="none" w:sz="0" w:space="0" w:color="auto"/>
      </w:divBdr>
    </w:div>
    <w:div w:id="1934510752">
      <w:bodyDiv w:val="1"/>
      <w:marLeft w:val="0"/>
      <w:marRight w:val="0"/>
      <w:marTop w:val="0"/>
      <w:marBottom w:val="0"/>
      <w:divBdr>
        <w:top w:val="none" w:sz="0" w:space="0" w:color="auto"/>
        <w:left w:val="none" w:sz="0" w:space="0" w:color="auto"/>
        <w:bottom w:val="none" w:sz="0" w:space="0" w:color="auto"/>
        <w:right w:val="none" w:sz="0" w:space="0" w:color="auto"/>
      </w:divBdr>
    </w:div>
    <w:div w:id="1935478197">
      <w:bodyDiv w:val="1"/>
      <w:marLeft w:val="0"/>
      <w:marRight w:val="0"/>
      <w:marTop w:val="0"/>
      <w:marBottom w:val="0"/>
      <w:divBdr>
        <w:top w:val="none" w:sz="0" w:space="0" w:color="auto"/>
        <w:left w:val="none" w:sz="0" w:space="0" w:color="auto"/>
        <w:bottom w:val="none" w:sz="0" w:space="0" w:color="auto"/>
        <w:right w:val="none" w:sz="0" w:space="0" w:color="auto"/>
      </w:divBdr>
    </w:div>
    <w:div w:id="1946500058">
      <w:bodyDiv w:val="1"/>
      <w:marLeft w:val="0"/>
      <w:marRight w:val="0"/>
      <w:marTop w:val="0"/>
      <w:marBottom w:val="0"/>
      <w:divBdr>
        <w:top w:val="none" w:sz="0" w:space="0" w:color="auto"/>
        <w:left w:val="none" w:sz="0" w:space="0" w:color="auto"/>
        <w:bottom w:val="none" w:sz="0" w:space="0" w:color="auto"/>
        <w:right w:val="none" w:sz="0" w:space="0" w:color="auto"/>
      </w:divBdr>
    </w:div>
    <w:div w:id="1962567809">
      <w:bodyDiv w:val="1"/>
      <w:marLeft w:val="0"/>
      <w:marRight w:val="0"/>
      <w:marTop w:val="0"/>
      <w:marBottom w:val="0"/>
      <w:divBdr>
        <w:top w:val="none" w:sz="0" w:space="0" w:color="auto"/>
        <w:left w:val="none" w:sz="0" w:space="0" w:color="auto"/>
        <w:bottom w:val="none" w:sz="0" w:space="0" w:color="auto"/>
        <w:right w:val="none" w:sz="0" w:space="0" w:color="auto"/>
      </w:divBdr>
    </w:div>
    <w:div w:id="1965841268">
      <w:bodyDiv w:val="1"/>
      <w:marLeft w:val="0"/>
      <w:marRight w:val="0"/>
      <w:marTop w:val="0"/>
      <w:marBottom w:val="0"/>
      <w:divBdr>
        <w:top w:val="none" w:sz="0" w:space="0" w:color="auto"/>
        <w:left w:val="none" w:sz="0" w:space="0" w:color="auto"/>
        <w:bottom w:val="none" w:sz="0" w:space="0" w:color="auto"/>
        <w:right w:val="none" w:sz="0" w:space="0" w:color="auto"/>
      </w:divBdr>
    </w:div>
    <w:div w:id="1971011515">
      <w:bodyDiv w:val="1"/>
      <w:marLeft w:val="0"/>
      <w:marRight w:val="0"/>
      <w:marTop w:val="0"/>
      <w:marBottom w:val="0"/>
      <w:divBdr>
        <w:top w:val="none" w:sz="0" w:space="0" w:color="auto"/>
        <w:left w:val="none" w:sz="0" w:space="0" w:color="auto"/>
        <w:bottom w:val="none" w:sz="0" w:space="0" w:color="auto"/>
        <w:right w:val="none" w:sz="0" w:space="0" w:color="auto"/>
      </w:divBdr>
    </w:div>
    <w:div w:id="1974826930">
      <w:bodyDiv w:val="1"/>
      <w:marLeft w:val="0"/>
      <w:marRight w:val="0"/>
      <w:marTop w:val="0"/>
      <w:marBottom w:val="0"/>
      <w:divBdr>
        <w:top w:val="none" w:sz="0" w:space="0" w:color="auto"/>
        <w:left w:val="none" w:sz="0" w:space="0" w:color="auto"/>
        <w:bottom w:val="none" w:sz="0" w:space="0" w:color="auto"/>
        <w:right w:val="none" w:sz="0" w:space="0" w:color="auto"/>
      </w:divBdr>
    </w:div>
    <w:div w:id="1981298031">
      <w:bodyDiv w:val="1"/>
      <w:marLeft w:val="0"/>
      <w:marRight w:val="0"/>
      <w:marTop w:val="0"/>
      <w:marBottom w:val="0"/>
      <w:divBdr>
        <w:top w:val="none" w:sz="0" w:space="0" w:color="auto"/>
        <w:left w:val="none" w:sz="0" w:space="0" w:color="auto"/>
        <w:bottom w:val="none" w:sz="0" w:space="0" w:color="auto"/>
        <w:right w:val="none" w:sz="0" w:space="0" w:color="auto"/>
      </w:divBdr>
      <w:divsChild>
        <w:div w:id="243608499">
          <w:marLeft w:val="0"/>
          <w:marRight w:val="0"/>
          <w:marTop w:val="0"/>
          <w:marBottom w:val="0"/>
          <w:divBdr>
            <w:top w:val="none" w:sz="0" w:space="0" w:color="auto"/>
            <w:left w:val="none" w:sz="0" w:space="0" w:color="auto"/>
            <w:bottom w:val="none" w:sz="0" w:space="0" w:color="auto"/>
            <w:right w:val="none" w:sz="0" w:space="0" w:color="auto"/>
          </w:divBdr>
        </w:div>
      </w:divsChild>
    </w:div>
    <w:div w:id="1982229125">
      <w:bodyDiv w:val="1"/>
      <w:marLeft w:val="0"/>
      <w:marRight w:val="0"/>
      <w:marTop w:val="0"/>
      <w:marBottom w:val="0"/>
      <w:divBdr>
        <w:top w:val="none" w:sz="0" w:space="0" w:color="auto"/>
        <w:left w:val="none" w:sz="0" w:space="0" w:color="auto"/>
        <w:bottom w:val="none" w:sz="0" w:space="0" w:color="auto"/>
        <w:right w:val="none" w:sz="0" w:space="0" w:color="auto"/>
      </w:divBdr>
    </w:div>
    <w:div w:id="1985817396">
      <w:bodyDiv w:val="1"/>
      <w:marLeft w:val="0"/>
      <w:marRight w:val="0"/>
      <w:marTop w:val="0"/>
      <w:marBottom w:val="0"/>
      <w:divBdr>
        <w:top w:val="none" w:sz="0" w:space="0" w:color="auto"/>
        <w:left w:val="none" w:sz="0" w:space="0" w:color="auto"/>
        <w:bottom w:val="none" w:sz="0" w:space="0" w:color="auto"/>
        <w:right w:val="none" w:sz="0" w:space="0" w:color="auto"/>
      </w:divBdr>
    </w:div>
    <w:div w:id="1986624518">
      <w:bodyDiv w:val="1"/>
      <w:marLeft w:val="0"/>
      <w:marRight w:val="0"/>
      <w:marTop w:val="0"/>
      <w:marBottom w:val="0"/>
      <w:divBdr>
        <w:top w:val="none" w:sz="0" w:space="0" w:color="auto"/>
        <w:left w:val="none" w:sz="0" w:space="0" w:color="auto"/>
        <w:bottom w:val="none" w:sz="0" w:space="0" w:color="auto"/>
        <w:right w:val="none" w:sz="0" w:space="0" w:color="auto"/>
      </w:divBdr>
    </w:div>
    <w:div w:id="1991400195">
      <w:bodyDiv w:val="1"/>
      <w:marLeft w:val="0"/>
      <w:marRight w:val="0"/>
      <w:marTop w:val="0"/>
      <w:marBottom w:val="0"/>
      <w:divBdr>
        <w:top w:val="none" w:sz="0" w:space="0" w:color="auto"/>
        <w:left w:val="none" w:sz="0" w:space="0" w:color="auto"/>
        <w:bottom w:val="none" w:sz="0" w:space="0" w:color="auto"/>
        <w:right w:val="none" w:sz="0" w:space="0" w:color="auto"/>
      </w:divBdr>
    </w:div>
    <w:div w:id="1993868299">
      <w:bodyDiv w:val="1"/>
      <w:marLeft w:val="0"/>
      <w:marRight w:val="0"/>
      <w:marTop w:val="0"/>
      <w:marBottom w:val="0"/>
      <w:divBdr>
        <w:top w:val="none" w:sz="0" w:space="0" w:color="auto"/>
        <w:left w:val="none" w:sz="0" w:space="0" w:color="auto"/>
        <w:bottom w:val="none" w:sz="0" w:space="0" w:color="auto"/>
        <w:right w:val="none" w:sz="0" w:space="0" w:color="auto"/>
      </w:divBdr>
    </w:div>
    <w:div w:id="1999338882">
      <w:bodyDiv w:val="1"/>
      <w:marLeft w:val="0"/>
      <w:marRight w:val="0"/>
      <w:marTop w:val="0"/>
      <w:marBottom w:val="0"/>
      <w:divBdr>
        <w:top w:val="none" w:sz="0" w:space="0" w:color="auto"/>
        <w:left w:val="none" w:sz="0" w:space="0" w:color="auto"/>
        <w:bottom w:val="none" w:sz="0" w:space="0" w:color="auto"/>
        <w:right w:val="none" w:sz="0" w:space="0" w:color="auto"/>
      </w:divBdr>
    </w:div>
    <w:div w:id="2001542431">
      <w:bodyDiv w:val="1"/>
      <w:marLeft w:val="150"/>
      <w:marRight w:val="150"/>
      <w:marTop w:val="135"/>
      <w:marBottom w:val="135"/>
      <w:divBdr>
        <w:top w:val="none" w:sz="0" w:space="0" w:color="auto"/>
        <w:left w:val="none" w:sz="0" w:space="0" w:color="auto"/>
        <w:bottom w:val="none" w:sz="0" w:space="0" w:color="auto"/>
        <w:right w:val="none" w:sz="0" w:space="0" w:color="auto"/>
      </w:divBdr>
    </w:div>
    <w:div w:id="2008510722">
      <w:bodyDiv w:val="1"/>
      <w:marLeft w:val="0"/>
      <w:marRight w:val="0"/>
      <w:marTop w:val="0"/>
      <w:marBottom w:val="0"/>
      <w:divBdr>
        <w:top w:val="none" w:sz="0" w:space="0" w:color="auto"/>
        <w:left w:val="none" w:sz="0" w:space="0" w:color="auto"/>
        <w:bottom w:val="none" w:sz="0" w:space="0" w:color="auto"/>
        <w:right w:val="none" w:sz="0" w:space="0" w:color="auto"/>
      </w:divBdr>
    </w:div>
    <w:div w:id="2012248398">
      <w:bodyDiv w:val="1"/>
      <w:marLeft w:val="0"/>
      <w:marRight w:val="0"/>
      <w:marTop w:val="0"/>
      <w:marBottom w:val="0"/>
      <w:divBdr>
        <w:top w:val="none" w:sz="0" w:space="0" w:color="auto"/>
        <w:left w:val="none" w:sz="0" w:space="0" w:color="auto"/>
        <w:bottom w:val="none" w:sz="0" w:space="0" w:color="auto"/>
        <w:right w:val="none" w:sz="0" w:space="0" w:color="auto"/>
      </w:divBdr>
    </w:div>
    <w:div w:id="2014454286">
      <w:bodyDiv w:val="1"/>
      <w:marLeft w:val="0"/>
      <w:marRight w:val="0"/>
      <w:marTop w:val="0"/>
      <w:marBottom w:val="0"/>
      <w:divBdr>
        <w:top w:val="none" w:sz="0" w:space="0" w:color="auto"/>
        <w:left w:val="none" w:sz="0" w:space="0" w:color="auto"/>
        <w:bottom w:val="none" w:sz="0" w:space="0" w:color="auto"/>
        <w:right w:val="none" w:sz="0" w:space="0" w:color="auto"/>
      </w:divBdr>
    </w:div>
    <w:div w:id="2032144970">
      <w:bodyDiv w:val="1"/>
      <w:marLeft w:val="0"/>
      <w:marRight w:val="0"/>
      <w:marTop w:val="0"/>
      <w:marBottom w:val="0"/>
      <w:divBdr>
        <w:top w:val="none" w:sz="0" w:space="0" w:color="auto"/>
        <w:left w:val="none" w:sz="0" w:space="0" w:color="auto"/>
        <w:bottom w:val="none" w:sz="0" w:space="0" w:color="auto"/>
        <w:right w:val="none" w:sz="0" w:space="0" w:color="auto"/>
      </w:divBdr>
    </w:div>
    <w:div w:id="2058316300">
      <w:bodyDiv w:val="1"/>
      <w:marLeft w:val="0"/>
      <w:marRight w:val="0"/>
      <w:marTop w:val="0"/>
      <w:marBottom w:val="0"/>
      <w:divBdr>
        <w:top w:val="none" w:sz="0" w:space="0" w:color="auto"/>
        <w:left w:val="none" w:sz="0" w:space="0" w:color="auto"/>
        <w:bottom w:val="none" w:sz="0" w:space="0" w:color="auto"/>
        <w:right w:val="none" w:sz="0" w:space="0" w:color="auto"/>
      </w:divBdr>
    </w:div>
    <w:div w:id="2068185672">
      <w:bodyDiv w:val="1"/>
      <w:marLeft w:val="0"/>
      <w:marRight w:val="0"/>
      <w:marTop w:val="0"/>
      <w:marBottom w:val="0"/>
      <w:divBdr>
        <w:top w:val="none" w:sz="0" w:space="0" w:color="auto"/>
        <w:left w:val="none" w:sz="0" w:space="0" w:color="auto"/>
        <w:bottom w:val="none" w:sz="0" w:space="0" w:color="auto"/>
        <w:right w:val="none" w:sz="0" w:space="0" w:color="auto"/>
      </w:divBdr>
    </w:div>
    <w:div w:id="2069449536">
      <w:bodyDiv w:val="1"/>
      <w:marLeft w:val="0"/>
      <w:marRight w:val="0"/>
      <w:marTop w:val="0"/>
      <w:marBottom w:val="0"/>
      <w:divBdr>
        <w:top w:val="none" w:sz="0" w:space="0" w:color="auto"/>
        <w:left w:val="none" w:sz="0" w:space="0" w:color="auto"/>
        <w:bottom w:val="none" w:sz="0" w:space="0" w:color="auto"/>
        <w:right w:val="none" w:sz="0" w:space="0" w:color="auto"/>
      </w:divBdr>
    </w:div>
    <w:div w:id="2111927000">
      <w:bodyDiv w:val="1"/>
      <w:marLeft w:val="0"/>
      <w:marRight w:val="0"/>
      <w:marTop w:val="0"/>
      <w:marBottom w:val="0"/>
      <w:divBdr>
        <w:top w:val="none" w:sz="0" w:space="0" w:color="auto"/>
        <w:left w:val="none" w:sz="0" w:space="0" w:color="auto"/>
        <w:bottom w:val="none" w:sz="0" w:space="0" w:color="auto"/>
        <w:right w:val="none" w:sz="0" w:space="0" w:color="auto"/>
      </w:divBdr>
    </w:div>
    <w:div w:id="2120637403">
      <w:bodyDiv w:val="1"/>
      <w:marLeft w:val="0"/>
      <w:marRight w:val="0"/>
      <w:marTop w:val="0"/>
      <w:marBottom w:val="0"/>
      <w:divBdr>
        <w:top w:val="none" w:sz="0" w:space="0" w:color="auto"/>
        <w:left w:val="none" w:sz="0" w:space="0" w:color="auto"/>
        <w:bottom w:val="none" w:sz="0" w:space="0" w:color="auto"/>
        <w:right w:val="none" w:sz="0" w:space="0" w:color="auto"/>
      </w:divBdr>
    </w:div>
    <w:div w:id="2128354410">
      <w:bodyDiv w:val="1"/>
      <w:marLeft w:val="0"/>
      <w:marRight w:val="0"/>
      <w:marTop w:val="0"/>
      <w:marBottom w:val="0"/>
      <w:divBdr>
        <w:top w:val="none" w:sz="0" w:space="0" w:color="auto"/>
        <w:left w:val="none" w:sz="0" w:space="0" w:color="auto"/>
        <w:bottom w:val="none" w:sz="0" w:space="0" w:color="auto"/>
        <w:right w:val="none" w:sz="0" w:space="0" w:color="auto"/>
      </w:divBdr>
    </w:div>
    <w:div w:id="2129231792">
      <w:bodyDiv w:val="1"/>
      <w:marLeft w:val="0"/>
      <w:marRight w:val="0"/>
      <w:marTop w:val="0"/>
      <w:marBottom w:val="0"/>
      <w:divBdr>
        <w:top w:val="none" w:sz="0" w:space="0" w:color="auto"/>
        <w:left w:val="none" w:sz="0" w:space="0" w:color="auto"/>
        <w:bottom w:val="none" w:sz="0" w:space="0" w:color="auto"/>
        <w:right w:val="none" w:sz="0" w:space="0" w:color="auto"/>
      </w:divBdr>
    </w:div>
    <w:div w:id="213262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jamstockex.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mstockex.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jamstockex.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teneri.com/ncbfg" TargetMode="External"/><Relationship Id="rId5" Type="http://schemas.openxmlformats.org/officeDocument/2006/relationships/webSettings" Target="webSettings.xml"/><Relationship Id="rId15" Type="http://schemas.openxmlformats.org/officeDocument/2006/relationships/hyperlink" Target="http://www.jamstockex.com"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jamstocke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FDFEAC-1953-43F4-9697-7A64567E3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1</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Jamaica Stock Exchange</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Charlene A. Steer</dc:creator>
  <cp:keywords/>
  <dc:description/>
  <cp:lastModifiedBy>Bernadette Oldfield</cp:lastModifiedBy>
  <cp:revision>26</cp:revision>
  <cp:lastPrinted>2022-01-14T02:40:00Z</cp:lastPrinted>
  <dcterms:created xsi:type="dcterms:W3CDTF">2022-01-24T14:35:00Z</dcterms:created>
  <dcterms:modified xsi:type="dcterms:W3CDTF">2022-01-28T20:28:00Z</dcterms:modified>
</cp:coreProperties>
</file>