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17FE" w14:textId="4E13A3D1" w:rsidR="00B47B46" w:rsidRDefault="00B47B46" w:rsidP="006D155D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28057F9" wp14:editId="6C76A9B6">
            <wp:extent cx="2999029" cy="8449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654" cy="86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A6A1B" w14:textId="7705850A" w:rsidR="00A26B27" w:rsidRDefault="00B47B46" w:rsidP="006D155D">
      <w:pPr>
        <w:jc w:val="center"/>
        <w:rPr>
          <w:b/>
          <w:bCs/>
          <w:sz w:val="44"/>
          <w:szCs w:val="44"/>
          <w:lang w:val="en-US"/>
        </w:rPr>
      </w:pPr>
      <w:r w:rsidRPr="00B47B46">
        <w:rPr>
          <w:b/>
          <w:bCs/>
          <w:sz w:val="44"/>
          <w:szCs w:val="44"/>
          <w:lang w:val="en-US"/>
        </w:rPr>
        <w:t xml:space="preserve">Notice of </w:t>
      </w:r>
      <w:r w:rsidR="00A01719">
        <w:rPr>
          <w:b/>
          <w:bCs/>
          <w:sz w:val="44"/>
          <w:szCs w:val="44"/>
          <w:lang w:val="en-US"/>
        </w:rPr>
        <w:t xml:space="preserve">Virtual </w:t>
      </w:r>
      <w:r w:rsidR="006D155D">
        <w:rPr>
          <w:b/>
          <w:bCs/>
          <w:sz w:val="44"/>
          <w:szCs w:val="44"/>
          <w:lang w:val="en-US"/>
        </w:rPr>
        <w:t>Annual General Meeting</w:t>
      </w:r>
    </w:p>
    <w:p w14:paraId="1366DF26" w14:textId="101EE095" w:rsidR="006D155D" w:rsidRPr="006D155D" w:rsidRDefault="00C13EF5" w:rsidP="006D155D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w</w:t>
      </w:r>
      <w:r w:rsidR="004E66C2">
        <w:rPr>
          <w:b/>
          <w:bCs/>
          <w:sz w:val="28"/>
          <w:szCs w:val="28"/>
          <w:lang w:val="en-US"/>
        </w:rPr>
        <w:t xml:space="preserve">ith </w:t>
      </w:r>
      <w:r w:rsidR="006D155D" w:rsidRPr="006D155D">
        <w:rPr>
          <w:b/>
          <w:bCs/>
          <w:sz w:val="28"/>
          <w:szCs w:val="28"/>
          <w:lang w:val="en-US"/>
        </w:rPr>
        <w:t>COVID-19 Procedural Details</w:t>
      </w:r>
    </w:p>
    <w:p w14:paraId="0B4D3036" w14:textId="77777777" w:rsidR="00B4081C" w:rsidRDefault="00B4081C" w:rsidP="00636698">
      <w:pPr>
        <w:contextualSpacing/>
        <w:jc w:val="both"/>
        <w:rPr>
          <w:rFonts w:cstheme="minorHAnsi"/>
          <w:sz w:val="22"/>
          <w:szCs w:val="22"/>
        </w:rPr>
      </w:pPr>
    </w:p>
    <w:p w14:paraId="66D5FA8A" w14:textId="13B3658F" w:rsidR="004E66C2" w:rsidRPr="0083382C" w:rsidRDefault="004E66C2" w:rsidP="004E66C2">
      <w:pPr>
        <w:contextualSpacing/>
        <w:jc w:val="both"/>
        <w:rPr>
          <w:rFonts w:ascii="EYInterstate Light" w:hAnsi="EYInterstate Light"/>
          <w:sz w:val="20"/>
          <w:szCs w:val="20"/>
        </w:rPr>
      </w:pPr>
      <w:r w:rsidRPr="0083382C">
        <w:rPr>
          <w:rFonts w:ascii="EYInterstate Light" w:hAnsi="EYInterstate Light" w:cstheme="minorHAnsi"/>
          <w:b/>
          <w:bCs/>
          <w:sz w:val="20"/>
          <w:szCs w:val="20"/>
        </w:rPr>
        <w:t>NOTICE IS HEREBY GIVEN</w:t>
      </w:r>
      <w:r w:rsidRPr="0083382C">
        <w:rPr>
          <w:rFonts w:ascii="EYInterstate Light" w:hAnsi="EYInterstate Light" w:cstheme="minorHAnsi"/>
          <w:sz w:val="20"/>
          <w:szCs w:val="20"/>
        </w:rPr>
        <w:t xml:space="preserve"> that the 2021 Annual General Meeting (“AGM”) of Stationery &amp; Office Supplies Limited (the “Company”) will be held on Tuesday, November 23, 2021 at 2:00 p.m., </w:t>
      </w:r>
      <w:r w:rsidRPr="0083382C">
        <w:rPr>
          <w:rFonts w:ascii="EYInterstate Light" w:hAnsi="EYInterstate Light" w:cstheme="minorHAnsi"/>
          <w:b/>
          <w:bCs/>
          <w:sz w:val="20"/>
          <w:szCs w:val="20"/>
        </w:rPr>
        <w:t>in a fully electronic format in accordance with a Court Order of Judicature of Jamaica dated September 29, 2021</w:t>
      </w:r>
      <w:r w:rsidRPr="0083382C">
        <w:rPr>
          <w:rFonts w:ascii="EYInterstate Light" w:hAnsi="EYInterstate Light" w:cstheme="minorHAnsi"/>
          <w:color w:val="000000" w:themeColor="text1"/>
          <w:sz w:val="20"/>
          <w:szCs w:val="20"/>
        </w:rPr>
        <w:t xml:space="preserve"> </w:t>
      </w:r>
      <w:r w:rsidRPr="0083382C">
        <w:rPr>
          <w:rFonts w:ascii="EYInterstate Light" w:hAnsi="EYInterstate Light" w:cstheme="minorHAnsi"/>
          <w:b/>
          <w:bCs/>
          <w:color w:val="000000" w:themeColor="text1"/>
          <w:sz w:val="20"/>
          <w:szCs w:val="20"/>
        </w:rPr>
        <w:t>in Claim Number SU 2021 CD 00291</w:t>
      </w:r>
      <w:r w:rsidRPr="0083382C">
        <w:rPr>
          <w:rFonts w:ascii="EYInterstate Light" w:hAnsi="EYInterstate Light" w:cstheme="minorHAnsi"/>
          <w:b/>
          <w:bCs/>
          <w:sz w:val="20"/>
          <w:szCs w:val="20"/>
        </w:rPr>
        <w:t>”, a copy of which is attached to this Notice)</w:t>
      </w:r>
      <w:r w:rsidRPr="0083382C">
        <w:rPr>
          <w:rFonts w:ascii="EYInterstate Light" w:hAnsi="EYInterstate Light" w:cstheme="minorHAnsi"/>
          <w:sz w:val="20"/>
          <w:szCs w:val="20"/>
        </w:rPr>
        <w:t xml:space="preserve"> to consider and if thought fit pass the following resolutions</w:t>
      </w:r>
      <w:r w:rsidRPr="0083382C">
        <w:rPr>
          <w:rFonts w:ascii="EYInterstate Light" w:hAnsi="EYInterstate Light"/>
          <w:sz w:val="20"/>
          <w:szCs w:val="20"/>
        </w:rPr>
        <w:t>:</w:t>
      </w:r>
    </w:p>
    <w:p w14:paraId="39F9770B" w14:textId="77777777" w:rsidR="004E66C2" w:rsidRPr="00015674" w:rsidRDefault="004E66C2" w:rsidP="004E66C2">
      <w:pPr>
        <w:contextualSpacing/>
        <w:jc w:val="both"/>
        <w:rPr>
          <w:rFonts w:ascii="EYInterstate Light" w:hAnsi="EYInterstate Light"/>
          <w:sz w:val="20"/>
          <w:szCs w:val="20"/>
        </w:rPr>
      </w:pPr>
    </w:p>
    <w:p w14:paraId="3258C4F4" w14:textId="77777777" w:rsidR="004E66C2" w:rsidRPr="00871EAC" w:rsidRDefault="004E66C2" w:rsidP="004E66C2">
      <w:pPr>
        <w:pStyle w:val="ListParagraph"/>
        <w:numPr>
          <w:ilvl w:val="0"/>
          <w:numId w:val="2"/>
        </w:numPr>
        <w:ind w:left="360"/>
        <w:jc w:val="both"/>
        <w:rPr>
          <w:rFonts w:ascii="EYInterstate Light" w:hAnsi="EYInterstate Light"/>
          <w:sz w:val="20"/>
          <w:szCs w:val="20"/>
        </w:rPr>
      </w:pPr>
      <w:r w:rsidRPr="00871EAC">
        <w:rPr>
          <w:rFonts w:ascii="EYInterstate Light" w:hAnsi="EYInterstate Light"/>
          <w:sz w:val="20"/>
          <w:szCs w:val="20"/>
        </w:rPr>
        <w:t>To receive the Company’s Audited Accounts and the Reports of the Directors and the Auditors for the year ended December 31, 20</w:t>
      </w:r>
      <w:r>
        <w:rPr>
          <w:rFonts w:ascii="EYInterstate Light" w:hAnsi="EYInterstate Light"/>
          <w:sz w:val="20"/>
          <w:szCs w:val="20"/>
        </w:rPr>
        <w:t>20</w:t>
      </w:r>
      <w:r w:rsidRPr="00871EAC">
        <w:rPr>
          <w:rFonts w:ascii="EYInterstate Light" w:hAnsi="EYInterstate Light"/>
          <w:sz w:val="20"/>
          <w:szCs w:val="20"/>
        </w:rPr>
        <w:t>. To consider and (if thought fit) pass the following resolution:</w:t>
      </w:r>
    </w:p>
    <w:p w14:paraId="128883F5" w14:textId="77777777" w:rsidR="004E66C2" w:rsidRPr="00871EAC" w:rsidRDefault="004E66C2" w:rsidP="004E66C2">
      <w:pPr>
        <w:pStyle w:val="ListParagraph"/>
        <w:jc w:val="both"/>
        <w:rPr>
          <w:rFonts w:ascii="EYInterstate Light" w:hAnsi="EYInterstate Light"/>
          <w:sz w:val="20"/>
          <w:szCs w:val="20"/>
        </w:rPr>
      </w:pPr>
    </w:p>
    <w:p w14:paraId="1A3B1424" w14:textId="77777777" w:rsidR="004E66C2" w:rsidRPr="00871EAC" w:rsidRDefault="004E66C2" w:rsidP="004E66C2">
      <w:pPr>
        <w:pStyle w:val="ListParagraph"/>
        <w:ind w:left="360"/>
        <w:jc w:val="both"/>
        <w:rPr>
          <w:rFonts w:ascii="EYInterstate Light" w:hAnsi="EYInterstate Light"/>
          <w:sz w:val="20"/>
          <w:szCs w:val="20"/>
        </w:rPr>
      </w:pPr>
      <w:r w:rsidRPr="00871EAC">
        <w:rPr>
          <w:rFonts w:ascii="EYInterstate Light" w:hAnsi="EYInterstate Light"/>
          <w:b/>
          <w:sz w:val="20"/>
          <w:szCs w:val="20"/>
        </w:rPr>
        <w:t>Resolution No. 1</w:t>
      </w:r>
      <w:r w:rsidRPr="00871EAC">
        <w:rPr>
          <w:rFonts w:ascii="EYInterstate Light" w:hAnsi="EYInterstate Light"/>
          <w:sz w:val="20"/>
          <w:szCs w:val="20"/>
        </w:rPr>
        <w:t xml:space="preserve"> “THAT the Directors’ Report, the Auditor’s Report and the Statements of Account of the Company for the year ended December 31, 20</w:t>
      </w:r>
      <w:r>
        <w:rPr>
          <w:rFonts w:ascii="EYInterstate Light" w:hAnsi="EYInterstate Light"/>
          <w:sz w:val="20"/>
          <w:szCs w:val="20"/>
        </w:rPr>
        <w:t>20</w:t>
      </w:r>
      <w:r w:rsidRPr="00871EAC">
        <w:rPr>
          <w:rFonts w:ascii="EYInterstate Light" w:hAnsi="EYInterstate Light"/>
          <w:sz w:val="20"/>
          <w:szCs w:val="20"/>
        </w:rPr>
        <w:t xml:space="preserve"> be approved.”</w:t>
      </w:r>
    </w:p>
    <w:p w14:paraId="67805D27" w14:textId="77777777" w:rsidR="004E66C2" w:rsidRPr="00871EAC" w:rsidRDefault="004E66C2" w:rsidP="004E66C2">
      <w:pPr>
        <w:pStyle w:val="ListParagraph"/>
        <w:jc w:val="both"/>
        <w:rPr>
          <w:rFonts w:ascii="EYInterstate Light" w:hAnsi="EYInterstate Light"/>
          <w:sz w:val="20"/>
          <w:szCs w:val="20"/>
        </w:rPr>
      </w:pPr>
    </w:p>
    <w:p w14:paraId="42828439" w14:textId="77777777" w:rsidR="004E66C2" w:rsidRPr="00871EAC" w:rsidRDefault="004E66C2" w:rsidP="004E66C2">
      <w:pPr>
        <w:pStyle w:val="ListParagraph"/>
        <w:numPr>
          <w:ilvl w:val="0"/>
          <w:numId w:val="2"/>
        </w:numPr>
        <w:ind w:left="360" w:hanging="450"/>
        <w:jc w:val="both"/>
        <w:rPr>
          <w:rFonts w:ascii="EYInterstate Light" w:hAnsi="EYInterstate Light"/>
          <w:sz w:val="20"/>
          <w:szCs w:val="20"/>
        </w:rPr>
      </w:pPr>
      <w:r w:rsidRPr="00871EAC">
        <w:rPr>
          <w:rFonts w:ascii="EYInterstate Light" w:hAnsi="EYInterstate Light"/>
          <w:sz w:val="20"/>
          <w:szCs w:val="20"/>
        </w:rPr>
        <w:t>To appoint Auditors and authorize the Directors to fix the remuneration of the Auditors. To consider and (if thought fit) pass the following resolution:</w:t>
      </w:r>
    </w:p>
    <w:p w14:paraId="24175D7E" w14:textId="77777777" w:rsidR="004E66C2" w:rsidRPr="00871EAC" w:rsidRDefault="004E66C2" w:rsidP="004E66C2">
      <w:pPr>
        <w:pStyle w:val="ListParagraph"/>
        <w:jc w:val="both"/>
        <w:rPr>
          <w:rFonts w:ascii="EYInterstate Light" w:hAnsi="EYInterstate Light"/>
          <w:sz w:val="20"/>
          <w:szCs w:val="20"/>
        </w:rPr>
      </w:pPr>
    </w:p>
    <w:p w14:paraId="2323BB95" w14:textId="2B9B9178" w:rsidR="004E66C2" w:rsidRPr="00871EAC" w:rsidRDefault="004E66C2" w:rsidP="004E66C2">
      <w:pPr>
        <w:pStyle w:val="ListParagraph"/>
        <w:ind w:left="360"/>
        <w:jc w:val="both"/>
        <w:rPr>
          <w:rFonts w:ascii="EYInterstate Light" w:hAnsi="EYInterstate Light"/>
          <w:sz w:val="20"/>
          <w:szCs w:val="20"/>
        </w:rPr>
      </w:pPr>
      <w:r w:rsidRPr="00871EAC">
        <w:rPr>
          <w:rFonts w:ascii="EYInterstate Light" w:hAnsi="EYInterstate Light"/>
          <w:b/>
          <w:sz w:val="20"/>
          <w:szCs w:val="20"/>
        </w:rPr>
        <w:t>Resolution No. 2</w:t>
      </w:r>
      <w:r w:rsidRPr="00871EAC">
        <w:rPr>
          <w:rFonts w:ascii="EYInterstate Light" w:hAnsi="EYInterstate Light"/>
          <w:sz w:val="20"/>
          <w:szCs w:val="20"/>
        </w:rPr>
        <w:t xml:space="preserve"> “THAT Mair Russell Grant Thornton, Chartered Accountants be and are hereby appointed Auditors of the Company to hold office until the next Annual General Meeting at a remuneration to be fixed by the Directors of the Company.”</w:t>
      </w:r>
    </w:p>
    <w:p w14:paraId="7621F81C" w14:textId="43D91FFD" w:rsidR="004E66C2" w:rsidRPr="00871EAC" w:rsidRDefault="004E66C2" w:rsidP="004E66C2">
      <w:pPr>
        <w:pStyle w:val="NormalWeb"/>
        <w:spacing w:before="0" w:beforeAutospacing="0" w:after="150" w:afterAutospacing="0"/>
        <w:rPr>
          <w:rFonts w:ascii="EYInterstate Light" w:hAnsi="EYInterstate Light"/>
          <w:sz w:val="20"/>
          <w:szCs w:val="20"/>
        </w:rPr>
      </w:pPr>
      <w:r w:rsidRPr="00871EAC">
        <w:rPr>
          <w:sz w:val="20"/>
          <w:szCs w:val="20"/>
        </w:rPr>
        <w:t>‬</w:t>
      </w:r>
      <w:r w:rsidRPr="00871EAC">
        <w:rPr>
          <w:sz w:val="20"/>
          <w:szCs w:val="20"/>
        </w:rPr>
        <w:t>‬</w:t>
      </w:r>
      <w:r w:rsidRPr="00871EAC">
        <w:rPr>
          <w:sz w:val="20"/>
          <w:szCs w:val="20"/>
        </w:rPr>
        <w:t>‬</w:t>
      </w:r>
      <w:r w:rsidRPr="00871EAC">
        <w:rPr>
          <w:sz w:val="20"/>
          <w:szCs w:val="20"/>
        </w:rPr>
        <w:t>‬</w:t>
      </w:r>
      <w:r w:rsidRPr="00871EAC">
        <w:rPr>
          <w:sz w:val="20"/>
          <w:szCs w:val="20"/>
        </w:rPr>
        <w:t>‬</w:t>
      </w:r>
      <w:r w:rsidRPr="00871EAC">
        <w:rPr>
          <w:rFonts w:ascii="EYInterstate Light" w:hAnsi="EYInterstate Light"/>
          <w:color w:val="333333"/>
          <w:sz w:val="20"/>
          <w:szCs w:val="20"/>
        </w:rPr>
        <w:t xml:space="preserve"> </w:t>
      </w:r>
    </w:p>
    <w:p w14:paraId="103839D1" w14:textId="77777777" w:rsidR="004E66C2" w:rsidRPr="00871EAC" w:rsidRDefault="004E66C2" w:rsidP="004E66C2">
      <w:pPr>
        <w:pStyle w:val="ListParagraph"/>
        <w:numPr>
          <w:ilvl w:val="0"/>
          <w:numId w:val="2"/>
        </w:numPr>
        <w:ind w:left="360"/>
        <w:jc w:val="both"/>
        <w:rPr>
          <w:rFonts w:ascii="EYInterstate Light" w:hAnsi="EYInterstate Light"/>
          <w:sz w:val="20"/>
          <w:szCs w:val="20"/>
        </w:rPr>
      </w:pPr>
      <w:r w:rsidRPr="00871EAC">
        <w:rPr>
          <w:rFonts w:ascii="EYInterstate Light" w:hAnsi="EYInterstate Light"/>
          <w:sz w:val="20"/>
          <w:szCs w:val="20"/>
        </w:rPr>
        <w:t xml:space="preserve">The Directors to retire from office pursuant </w:t>
      </w:r>
      <w:r>
        <w:rPr>
          <w:rFonts w:ascii="EYInterstate Light" w:hAnsi="EYInterstate Light"/>
          <w:sz w:val="20"/>
          <w:szCs w:val="20"/>
        </w:rPr>
        <w:t xml:space="preserve">to </w:t>
      </w:r>
      <w:r w:rsidRPr="00871EAC">
        <w:rPr>
          <w:rFonts w:ascii="EYInterstate Light" w:hAnsi="EYInterstate Light"/>
          <w:sz w:val="20"/>
          <w:szCs w:val="20"/>
        </w:rPr>
        <w:t xml:space="preserve">the Articles of Incorporation are </w:t>
      </w:r>
      <w:r>
        <w:rPr>
          <w:rFonts w:ascii="EYInterstate Light" w:hAnsi="EYInterstate Light"/>
          <w:sz w:val="20"/>
          <w:szCs w:val="20"/>
        </w:rPr>
        <w:t>David McDaniel. Marjorie McDaniel and Allan McDaniel.</w:t>
      </w:r>
    </w:p>
    <w:p w14:paraId="580ED347" w14:textId="77777777" w:rsidR="004E66C2" w:rsidRPr="00871EAC" w:rsidRDefault="004E66C2" w:rsidP="004E66C2">
      <w:pPr>
        <w:pStyle w:val="ListParagraph"/>
        <w:jc w:val="both"/>
        <w:rPr>
          <w:rFonts w:ascii="EYInterstate Light" w:hAnsi="EYInterstate Light"/>
          <w:sz w:val="20"/>
          <w:szCs w:val="20"/>
        </w:rPr>
      </w:pPr>
    </w:p>
    <w:p w14:paraId="4BCC2827" w14:textId="61E75EE6" w:rsidR="004E66C2" w:rsidRPr="00871EAC" w:rsidRDefault="004E66C2" w:rsidP="004E66C2">
      <w:pPr>
        <w:pStyle w:val="ListParagraph"/>
        <w:ind w:left="360"/>
        <w:jc w:val="both"/>
        <w:rPr>
          <w:rFonts w:ascii="EYInterstate Light" w:hAnsi="EYInterstate Light"/>
          <w:sz w:val="20"/>
          <w:szCs w:val="20"/>
        </w:rPr>
      </w:pPr>
      <w:r w:rsidRPr="00871EAC">
        <w:rPr>
          <w:rFonts w:ascii="EYInterstate Light" w:hAnsi="EYInterstate Light"/>
          <w:b/>
          <w:sz w:val="20"/>
          <w:szCs w:val="20"/>
        </w:rPr>
        <w:t xml:space="preserve">Resolution No. </w:t>
      </w:r>
      <w:r w:rsidR="00834D41">
        <w:rPr>
          <w:rFonts w:ascii="EYInterstate Light" w:hAnsi="EYInterstate Light"/>
          <w:b/>
          <w:sz w:val="20"/>
          <w:szCs w:val="20"/>
        </w:rPr>
        <w:t>3</w:t>
      </w:r>
      <w:r w:rsidRPr="00871EAC">
        <w:rPr>
          <w:rFonts w:ascii="EYInterstate Light" w:hAnsi="EYInterstate Light"/>
          <w:sz w:val="20"/>
          <w:szCs w:val="20"/>
        </w:rPr>
        <w:t xml:space="preserve"> To approve the re-election of Directors recommended for appointment to the Board of Directors of the Company. To consider and (if thought fit) pass the following resolutions:</w:t>
      </w:r>
    </w:p>
    <w:p w14:paraId="722D4671" w14:textId="77777777" w:rsidR="004E66C2" w:rsidRPr="00871EAC" w:rsidRDefault="004E66C2" w:rsidP="004E66C2">
      <w:pPr>
        <w:pStyle w:val="ListParagraph"/>
        <w:ind w:left="360"/>
        <w:jc w:val="both"/>
        <w:rPr>
          <w:rFonts w:ascii="EYInterstate Light" w:hAnsi="EYInterstate Light"/>
          <w:sz w:val="20"/>
          <w:szCs w:val="20"/>
        </w:rPr>
      </w:pPr>
    </w:p>
    <w:p w14:paraId="4DF45AEE" w14:textId="77777777" w:rsidR="004E66C2" w:rsidRPr="00871EAC" w:rsidRDefault="004E66C2" w:rsidP="004E66C2">
      <w:pPr>
        <w:pStyle w:val="ListParagraph"/>
        <w:numPr>
          <w:ilvl w:val="0"/>
          <w:numId w:val="3"/>
        </w:numPr>
        <w:jc w:val="both"/>
        <w:rPr>
          <w:rFonts w:ascii="EYInterstate Light" w:hAnsi="EYInterstate Light"/>
          <w:sz w:val="20"/>
          <w:szCs w:val="20"/>
        </w:rPr>
      </w:pPr>
      <w:r w:rsidRPr="00871EAC">
        <w:rPr>
          <w:rFonts w:ascii="EYInterstate Light" w:hAnsi="EYInterstate Light"/>
          <w:sz w:val="20"/>
          <w:szCs w:val="20"/>
        </w:rPr>
        <w:t xml:space="preserve">“THAT retiring Director </w:t>
      </w:r>
      <w:r>
        <w:rPr>
          <w:rFonts w:ascii="EYInterstate Light" w:hAnsi="EYInterstate Light"/>
          <w:sz w:val="20"/>
          <w:szCs w:val="20"/>
        </w:rPr>
        <w:t xml:space="preserve">David McDaniel </w:t>
      </w:r>
      <w:r w:rsidRPr="00871EAC">
        <w:rPr>
          <w:rFonts w:ascii="EYInterstate Light" w:hAnsi="EYInterstate Light"/>
          <w:sz w:val="20"/>
          <w:szCs w:val="20"/>
        </w:rPr>
        <w:t>be and is hereby re-el</w:t>
      </w:r>
      <w:r>
        <w:rPr>
          <w:rFonts w:ascii="EYInterstate Light" w:hAnsi="EYInterstate Light"/>
          <w:sz w:val="20"/>
          <w:szCs w:val="20"/>
        </w:rPr>
        <w:t>ected a Director of the Company,</w:t>
      </w:r>
      <w:r w:rsidRPr="00871EAC">
        <w:rPr>
          <w:rFonts w:ascii="EYInterstate Light" w:hAnsi="EYInterstate Light"/>
          <w:sz w:val="20"/>
          <w:szCs w:val="20"/>
        </w:rPr>
        <w:t>”</w:t>
      </w:r>
    </w:p>
    <w:p w14:paraId="32513C4C" w14:textId="77777777" w:rsidR="004E66C2" w:rsidRPr="00871EAC" w:rsidRDefault="004E66C2" w:rsidP="004E66C2">
      <w:pPr>
        <w:pStyle w:val="ListParagraph"/>
        <w:numPr>
          <w:ilvl w:val="0"/>
          <w:numId w:val="3"/>
        </w:numPr>
        <w:jc w:val="both"/>
        <w:rPr>
          <w:rFonts w:ascii="EYInterstate Light" w:hAnsi="EYInterstate Light"/>
          <w:sz w:val="20"/>
          <w:szCs w:val="20"/>
        </w:rPr>
      </w:pPr>
      <w:r w:rsidRPr="00871EAC">
        <w:rPr>
          <w:rFonts w:ascii="EYInterstate Light" w:hAnsi="EYInterstate Light"/>
          <w:sz w:val="20"/>
          <w:szCs w:val="20"/>
        </w:rPr>
        <w:t xml:space="preserve">“THAT retiring Director </w:t>
      </w:r>
      <w:r>
        <w:rPr>
          <w:rFonts w:ascii="EYInterstate Light" w:hAnsi="EYInterstate Light"/>
          <w:sz w:val="20"/>
          <w:szCs w:val="20"/>
        </w:rPr>
        <w:t>Marjorie McDaniel b</w:t>
      </w:r>
      <w:r w:rsidRPr="00871EAC">
        <w:rPr>
          <w:rFonts w:ascii="EYInterstate Light" w:hAnsi="EYInterstate Light"/>
          <w:sz w:val="20"/>
          <w:szCs w:val="20"/>
        </w:rPr>
        <w:t>e and is hereby re-el</w:t>
      </w:r>
      <w:r>
        <w:rPr>
          <w:rFonts w:ascii="EYInterstate Light" w:hAnsi="EYInterstate Light"/>
          <w:sz w:val="20"/>
          <w:szCs w:val="20"/>
        </w:rPr>
        <w:t>ected a Director of the Company,</w:t>
      </w:r>
      <w:r w:rsidRPr="00871EAC">
        <w:rPr>
          <w:rFonts w:ascii="EYInterstate Light" w:hAnsi="EYInterstate Light"/>
          <w:sz w:val="20"/>
          <w:szCs w:val="20"/>
        </w:rPr>
        <w:t>”</w:t>
      </w:r>
      <w:r>
        <w:rPr>
          <w:rFonts w:ascii="EYInterstate Light" w:hAnsi="EYInterstate Light"/>
          <w:sz w:val="20"/>
          <w:szCs w:val="20"/>
        </w:rPr>
        <w:t xml:space="preserve"> and</w:t>
      </w:r>
    </w:p>
    <w:p w14:paraId="7182EF4C" w14:textId="77777777" w:rsidR="004E66C2" w:rsidRPr="00871EAC" w:rsidRDefault="004E66C2" w:rsidP="004E66C2">
      <w:pPr>
        <w:pStyle w:val="ListParagraph"/>
        <w:numPr>
          <w:ilvl w:val="0"/>
          <w:numId w:val="3"/>
        </w:numPr>
        <w:jc w:val="both"/>
        <w:rPr>
          <w:rFonts w:ascii="EYInterstate Light" w:hAnsi="EYInterstate Light"/>
          <w:sz w:val="20"/>
          <w:szCs w:val="20"/>
        </w:rPr>
      </w:pPr>
      <w:r w:rsidRPr="00871EAC">
        <w:rPr>
          <w:rFonts w:ascii="EYInterstate Light" w:hAnsi="EYInterstate Light"/>
          <w:sz w:val="20"/>
          <w:szCs w:val="20"/>
        </w:rPr>
        <w:t xml:space="preserve">“THAT retiring Director </w:t>
      </w:r>
      <w:r>
        <w:rPr>
          <w:rFonts w:ascii="EYInterstate Light" w:hAnsi="EYInterstate Light"/>
          <w:sz w:val="20"/>
          <w:szCs w:val="20"/>
        </w:rPr>
        <w:t xml:space="preserve">Allan McDaniel </w:t>
      </w:r>
      <w:r w:rsidRPr="00871EAC">
        <w:rPr>
          <w:rFonts w:ascii="EYInterstate Light" w:hAnsi="EYInterstate Light"/>
          <w:sz w:val="20"/>
          <w:szCs w:val="20"/>
        </w:rPr>
        <w:t>be and is hereby re-elected a Director of the Company.”</w:t>
      </w:r>
    </w:p>
    <w:p w14:paraId="297F8367" w14:textId="77777777" w:rsidR="004E66C2" w:rsidRPr="00871EAC" w:rsidRDefault="004E66C2" w:rsidP="004E66C2">
      <w:pPr>
        <w:ind w:firstLine="360"/>
        <w:jc w:val="center"/>
        <w:rPr>
          <w:rFonts w:ascii="EYInterstate Light" w:hAnsi="EYInterstate Light"/>
          <w:sz w:val="20"/>
          <w:szCs w:val="20"/>
        </w:rPr>
      </w:pPr>
      <w:r w:rsidRPr="00871EAC">
        <w:rPr>
          <w:rFonts w:ascii="EYInterstate Light" w:hAnsi="EYInterstate Light"/>
          <w:sz w:val="20"/>
          <w:szCs w:val="20"/>
        </w:rPr>
        <w:t xml:space="preserve">Dated this </w:t>
      </w:r>
      <w:r>
        <w:rPr>
          <w:rFonts w:ascii="EYInterstate Light" w:hAnsi="EYInterstate Light"/>
          <w:sz w:val="20"/>
          <w:szCs w:val="20"/>
        </w:rPr>
        <w:t>26</w:t>
      </w:r>
      <w:r w:rsidRPr="00871EAC">
        <w:rPr>
          <w:rFonts w:ascii="EYInterstate Light" w:hAnsi="EYInterstate Light"/>
          <w:sz w:val="20"/>
          <w:szCs w:val="20"/>
          <w:vertAlign w:val="superscript"/>
        </w:rPr>
        <w:t>th</w:t>
      </w:r>
      <w:r w:rsidRPr="00871EAC">
        <w:rPr>
          <w:rFonts w:ascii="EYInterstate Light" w:hAnsi="EYInterstate Light"/>
          <w:sz w:val="20"/>
          <w:szCs w:val="20"/>
        </w:rPr>
        <w:t xml:space="preserve"> day of </w:t>
      </w:r>
      <w:r>
        <w:rPr>
          <w:rFonts w:ascii="EYInterstate Light" w:hAnsi="EYInterstate Light"/>
          <w:sz w:val="20"/>
          <w:szCs w:val="20"/>
        </w:rPr>
        <w:t>October 2021</w:t>
      </w:r>
    </w:p>
    <w:p w14:paraId="1BE0CBF4" w14:textId="77777777" w:rsidR="004E66C2" w:rsidRPr="00871EAC" w:rsidRDefault="004E66C2" w:rsidP="004E66C2">
      <w:pPr>
        <w:pStyle w:val="ListParagraph"/>
        <w:jc w:val="center"/>
        <w:rPr>
          <w:rFonts w:ascii="EYInterstate Light" w:hAnsi="EYInterstate Light"/>
          <w:sz w:val="20"/>
          <w:szCs w:val="20"/>
        </w:rPr>
      </w:pPr>
    </w:p>
    <w:p w14:paraId="19FD18B3" w14:textId="77777777" w:rsidR="004E66C2" w:rsidRPr="00871EAC" w:rsidRDefault="004E66C2" w:rsidP="004E66C2">
      <w:pPr>
        <w:ind w:firstLine="360"/>
        <w:jc w:val="center"/>
        <w:rPr>
          <w:rFonts w:ascii="EYInterstate Light" w:hAnsi="EYInterstate Light"/>
          <w:sz w:val="20"/>
          <w:szCs w:val="20"/>
        </w:rPr>
      </w:pPr>
      <w:r w:rsidRPr="00871EAC">
        <w:rPr>
          <w:rFonts w:ascii="EYInterstate Light" w:hAnsi="EYInterstate Light"/>
          <w:sz w:val="20"/>
          <w:szCs w:val="20"/>
        </w:rPr>
        <w:t>BY ORDER OF THE BOARD</w:t>
      </w:r>
    </w:p>
    <w:p w14:paraId="016245F2" w14:textId="77777777" w:rsidR="004E66C2" w:rsidRPr="00871EAC" w:rsidRDefault="004E66C2" w:rsidP="004E66C2">
      <w:pPr>
        <w:pStyle w:val="ListParagraph"/>
        <w:jc w:val="center"/>
        <w:rPr>
          <w:rFonts w:ascii="EYInterstate Light" w:hAnsi="EYInterstate Light"/>
          <w:sz w:val="20"/>
          <w:szCs w:val="20"/>
        </w:rPr>
      </w:pPr>
    </w:p>
    <w:p w14:paraId="3221F595" w14:textId="77777777" w:rsidR="004E66C2" w:rsidRPr="00871EAC" w:rsidRDefault="004E66C2" w:rsidP="004E66C2">
      <w:pPr>
        <w:pStyle w:val="ListParagraph"/>
        <w:jc w:val="center"/>
        <w:rPr>
          <w:rFonts w:ascii="EYInterstate Light" w:hAnsi="EYInterstate Light"/>
          <w:sz w:val="20"/>
          <w:szCs w:val="20"/>
        </w:rPr>
      </w:pPr>
    </w:p>
    <w:p w14:paraId="5BD73676" w14:textId="77777777" w:rsidR="004E66C2" w:rsidRPr="00871EAC" w:rsidRDefault="004E66C2" w:rsidP="004E66C2">
      <w:pPr>
        <w:pStyle w:val="ListParagraph"/>
        <w:jc w:val="center"/>
        <w:rPr>
          <w:rFonts w:ascii="EYInterstate Light" w:hAnsi="EYInterstate Light"/>
          <w:sz w:val="20"/>
          <w:szCs w:val="20"/>
        </w:rPr>
      </w:pPr>
      <w:r w:rsidRPr="00871EAC">
        <w:rPr>
          <w:rFonts w:ascii="EYInterstate Light" w:hAnsi="EYInterstate Light"/>
          <w:sz w:val="20"/>
          <w:szCs w:val="20"/>
        </w:rPr>
        <w:t>Marjorie McDaniel</w:t>
      </w:r>
    </w:p>
    <w:p w14:paraId="6A513055" w14:textId="77777777" w:rsidR="004E66C2" w:rsidRPr="00871EAC" w:rsidRDefault="004E66C2" w:rsidP="004E66C2">
      <w:pPr>
        <w:pStyle w:val="ListParagraph"/>
        <w:jc w:val="center"/>
        <w:rPr>
          <w:rFonts w:ascii="EYInterstate Light" w:hAnsi="EYInterstate Light"/>
          <w:sz w:val="20"/>
          <w:szCs w:val="20"/>
        </w:rPr>
      </w:pPr>
      <w:r w:rsidRPr="00871EAC">
        <w:rPr>
          <w:rFonts w:ascii="EYInterstate Light" w:hAnsi="EYInterstate Light"/>
          <w:sz w:val="20"/>
          <w:szCs w:val="20"/>
        </w:rPr>
        <w:t>Secretary</w:t>
      </w:r>
    </w:p>
    <w:p w14:paraId="47B81EC5" w14:textId="77777777" w:rsidR="004E66C2" w:rsidRPr="00CD139D" w:rsidRDefault="004E66C2" w:rsidP="004E66C2">
      <w:pPr>
        <w:jc w:val="both"/>
        <w:rPr>
          <w:rFonts w:ascii="EYInterstate Light" w:hAnsi="EYInterstate Light"/>
          <w:sz w:val="20"/>
          <w:szCs w:val="20"/>
        </w:rPr>
      </w:pPr>
      <w:r w:rsidRPr="00CD139D">
        <w:rPr>
          <w:rFonts w:ascii="EYInterstate Light" w:hAnsi="EYInterstate Light"/>
          <w:sz w:val="20"/>
          <w:szCs w:val="20"/>
        </w:rPr>
        <w:t>REGISTERED OFFICE</w:t>
      </w:r>
    </w:p>
    <w:p w14:paraId="7D814900" w14:textId="77777777" w:rsidR="004E66C2" w:rsidRPr="007E3C60" w:rsidRDefault="004E66C2" w:rsidP="004E66C2">
      <w:pPr>
        <w:pStyle w:val="ListParagraph"/>
        <w:ind w:left="0"/>
        <w:jc w:val="both"/>
        <w:rPr>
          <w:rFonts w:ascii="EYInterstate Light" w:hAnsi="EYInterstate Light"/>
          <w:sz w:val="20"/>
          <w:szCs w:val="20"/>
        </w:rPr>
      </w:pPr>
      <w:r w:rsidRPr="007E3C60">
        <w:rPr>
          <w:rFonts w:ascii="EYInterstate Light" w:hAnsi="EYInterstate Light"/>
          <w:sz w:val="20"/>
          <w:szCs w:val="20"/>
        </w:rPr>
        <w:t>23 Beechwood Avenue,</w:t>
      </w:r>
    </w:p>
    <w:p w14:paraId="63DA723E" w14:textId="77777777" w:rsidR="004E66C2" w:rsidRPr="007E3C60" w:rsidRDefault="004E66C2" w:rsidP="004E66C2">
      <w:pPr>
        <w:pStyle w:val="ListParagraph"/>
        <w:ind w:left="0"/>
        <w:jc w:val="both"/>
        <w:rPr>
          <w:rFonts w:ascii="EYInterstate Light" w:hAnsi="EYInterstate Light"/>
          <w:sz w:val="20"/>
          <w:szCs w:val="20"/>
        </w:rPr>
      </w:pPr>
      <w:r w:rsidRPr="007E3C60">
        <w:rPr>
          <w:rFonts w:ascii="EYInterstate Light" w:hAnsi="EYInterstate Light"/>
          <w:sz w:val="20"/>
          <w:szCs w:val="20"/>
        </w:rPr>
        <w:t>Kingston</w:t>
      </w:r>
    </w:p>
    <w:p w14:paraId="4E5DAE6E" w14:textId="77777777" w:rsidR="004E66C2" w:rsidRPr="007E3C60" w:rsidRDefault="004E66C2" w:rsidP="004E66C2">
      <w:pPr>
        <w:pStyle w:val="ListParagraph"/>
        <w:ind w:left="0"/>
        <w:jc w:val="both"/>
        <w:rPr>
          <w:rFonts w:ascii="EYInterstate Light" w:hAnsi="EYInterstate Light"/>
          <w:sz w:val="20"/>
          <w:szCs w:val="20"/>
        </w:rPr>
      </w:pPr>
    </w:p>
    <w:p w14:paraId="7AF9A01A" w14:textId="77777777" w:rsidR="004E66C2" w:rsidRPr="007E3C60" w:rsidRDefault="004E66C2" w:rsidP="004E66C2">
      <w:pPr>
        <w:pStyle w:val="ListParagraph"/>
        <w:ind w:left="0"/>
        <w:jc w:val="both"/>
        <w:rPr>
          <w:rFonts w:ascii="EYInterstate Light" w:hAnsi="EYInterstate Light"/>
          <w:sz w:val="16"/>
          <w:szCs w:val="16"/>
        </w:rPr>
      </w:pPr>
      <w:r w:rsidRPr="007E3C60">
        <w:rPr>
          <w:rFonts w:ascii="EYInterstate Light" w:hAnsi="EYInterstate Light"/>
          <w:sz w:val="16"/>
          <w:szCs w:val="16"/>
        </w:rPr>
        <w:t>A Member entitled to attend and vote at this meeting may appoint a Proxy to attend and vote in his/her stead.   A Proxy need not be a Member of the Company. A Proxy Form is enclosed for your convenience. Completed Proxy Forms must be lodged at the Company’s Registered Office at least forty-eight hours before the time appointed for holding the meeting. The Proxy Form shall bear the stamp duty of $100.00 before being signed. The stamp duty may be paid by adhesive stamp(s) to be cancelled by the person executing the Proxy.</w:t>
      </w:r>
    </w:p>
    <w:p w14:paraId="775C1A5F" w14:textId="77777777" w:rsidR="002B7F66" w:rsidRPr="00636698" w:rsidRDefault="002B7F66" w:rsidP="00636698">
      <w:pPr>
        <w:contextualSpacing/>
        <w:jc w:val="both"/>
        <w:rPr>
          <w:rFonts w:cstheme="minorHAnsi"/>
          <w:sz w:val="22"/>
          <w:szCs w:val="22"/>
        </w:rPr>
      </w:pPr>
    </w:p>
    <w:p w14:paraId="44077C66" w14:textId="731FA0AA" w:rsidR="00B47B46" w:rsidRDefault="004E66C2" w:rsidP="00636698">
      <w:pPr>
        <w:contextualSpacing/>
        <w:rPr>
          <w:b/>
          <w:bCs/>
          <w:sz w:val="28"/>
          <w:szCs w:val="28"/>
          <w:lang w:val="en-US"/>
        </w:rPr>
      </w:pPr>
      <w:r w:rsidRPr="006D155D">
        <w:rPr>
          <w:b/>
          <w:bCs/>
          <w:sz w:val="28"/>
          <w:szCs w:val="28"/>
          <w:lang w:val="en-US"/>
        </w:rPr>
        <w:t>COVID-19 Procedural Details</w:t>
      </w:r>
    </w:p>
    <w:p w14:paraId="1F63A07B" w14:textId="77777777" w:rsidR="004E66C2" w:rsidRPr="00636698" w:rsidRDefault="004E66C2" w:rsidP="00636698">
      <w:pPr>
        <w:contextualSpacing/>
        <w:rPr>
          <w:rFonts w:cstheme="minorHAnsi"/>
          <w:b/>
          <w:bCs/>
          <w:sz w:val="22"/>
          <w:szCs w:val="22"/>
          <w:highlight w:val="yellow"/>
          <w:lang w:val="en-US"/>
        </w:rPr>
      </w:pPr>
    </w:p>
    <w:p w14:paraId="7601AC70" w14:textId="3E8499A7" w:rsidR="00920BB2" w:rsidRDefault="00920BB2" w:rsidP="00920BB2">
      <w:pPr>
        <w:pStyle w:val="NormalWeb"/>
        <w:spacing w:before="0" w:beforeAutospacing="0" w:after="150" w:afterAutospacing="0"/>
        <w:contextualSpacing/>
        <w:jc w:val="center"/>
        <w:rPr>
          <w:rFonts w:ascii="EYInterstate Light" w:hAnsi="EYInterstate Light" w:cstheme="minorHAnsi"/>
          <w:color w:val="000000" w:themeColor="text1"/>
          <w:sz w:val="20"/>
          <w:szCs w:val="20"/>
        </w:rPr>
      </w:pPr>
      <w:r>
        <w:rPr>
          <w:noProof/>
          <w:lang w:val="en-US"/>
        </w:rPr>
        <w:lastRenderedPageBreak/>
        <w:drawing>
          <wp:inline distT="0" distB="0" distL="0" distR="0" wp14:anchorId="000775A9" wp14:editId="39398DA4">
            <wp:extent cx="2999029" cy="84495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654" cy="86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099AF" w14:textId="77777777" w:rsidR="00920BB2" w:rsidRDefault="00920BB2" w:rsidP="00B4081C">
      <w:pPr>
        <w:pStyle w:val="NormalWeb"/>
        <w:spacing w:before="0" w:beforeAutospacing="0" w:after="150" w:afterAutospacing="0"/>
        <w:contextualSpacing/>
        <w:rPr>
          <w:rFonts w:ascii="EYInterstate Light" w:hAnsi="EYInterstate Light" w:cstheme="minorHAnsi"/>
          <w:color w:val="000000" w:themeColor="text1"/>
          <w:sz w:val="20"/>
          <w:szCs w:val="20"/>
        </w:rPr>
      </w:pPr>
    </w:p>
    <w:p w14:paraId="143F30D0" w14:textId="39413F92" w:rsidR="00636698" w:rsidRPr="004E66C2" w:rsidRDefault="004E66C2" w:rsidP="00B4081C">
      <w:pPr>
        <w:pStyle w:val="NormalWeb"/>
        <w:spacing w:before="0" w:beforeAutospacing="0" w:after="150" w:afterAutospacing="0"/>
        <w:contextualSpacing/>
        <w:rPr>
          <w:rFonts w:ascii="EYInterstate Light" w:hAnsi="EYInterstate Light" w:cstheme="minorHAnsi"/>
          <w:color w:val="000000" w:themeColor="text1"/>
          <w:sz w:val="20"/>
          <w:szCs w:val="20"/>
        </w:rPr>
      </w:pPr>
      <w:r w:rsidRPr="004E66C2">
        <w:rPr>
          <w:rFonts w:ascii="EYInterstate Light" w:hAnsi="EYInterstate Light" w:cstheme="minorHAnsi"/>
          <w:color w:val="000000" w:themeColor="text1"/>
          <w:sz w:val="20"/>
          <w:szCs w:val="20"/>
        </w:rPr>
        <w:t>In light of the outbreak of the SARS-CoV2 (Coronavirus COVID-19) pandemic, t</w:t>
      </w:r>
      <w:r w:rsidR="00FF0F6B" w:rsidRPr="004E66C2">
        <w:rPr>
          <w:rFonts w:ascii="EYInterstate Light" w:hAnsi="EYInterstate Light" w:cstheme="minorHAnsi"/>
          <w:color w:val="000000" w:themeColor="text1"/>
          <w:sz w:val="20"/>
          <w:szCs w:val="20"/>
        </w:rPr>
        <w:t xml:space="preserve">he Company has obtained from the Supreme Court, </w:t>
      </w:r>
      <w:bookmarkStart w:id="0" w:name="_Hlk86158406"/>
      <w:r w:rsidR="00FF0F6B" w:rsidRPr="004E66C2">
        <w:rPr>
          <w:rFonts w:ascii="EYInterstate Light" w:hAnsi="EYInterstate Light" w:cstheme="minorHAnsi"/>
          <w:color w:val="000000" w:themeColor="text1"/>
          <w:sz w:val="20"/>
          <w:szCs w:val="20"/>
        </w:rPr>
        <w:t>in Claim Number SU 2021 CD 00291</w:t>
      </w:r>
      <w:bookmarkEnd w:id="0"/>
      <w:r w:rsidR="00FF0F6B" w:rsidRPr="004E66C2">
        <w:rPr>
          <w:rFonts w:ascii="EYInterstate Light" w:hAnsi="EYInterstate Light" w:cstheme="minorHAnsi"/>
          <w:color w:val="000000" w:themeColor="text1"/>
          <w:sz w:val="20"/>
          <w:szCs w:val="20"/>
        </w:rPr>
        <w:t xml:space="preserve">, an Order made on </w:t>
      </w:r>
      <w:r w:rsidR="006570A7" w:rsidRPr="004E66C2">
        <w:rPr>
          <w:rFonts w:ascii="EYInterstate Light" w:hAnsi="EYInterstate Light" w:cstheme="minorHAnsi"/>
          <w:color w:val="000000" w:themeColor="text1"/>
          <w:sz w:val="20"/>
          <w:szCs w:val="20"/>
        </w:rPr>
        <w:t>September 29</w:t>
      </w:r>
      <w:r w:rsidR="006570A7" w:rsidRPr="004E66C2">
        <w:rPr>
          <w:rFonts w:ascii="EYInterstate Light" w:hAnsi="EYInterstate Light" w:cstheme="minorHAnsi"/>
          <w:color w:val="000000" w:themeColor="text1"/>
          <w:sz w:val="20"/>
          <w:szCs w:val="20"/>
          <w:vertAlign w:val="superscript"/>
        </w:rPr>
        <w:t>th</w:t>
      </w:r>
      <w:r w:rsidR="006570A7" w:rsidRPr="004E66C2">
        <w:rPr>
          <w:rFonts w:ascii="EYInterstate Light" w:hAnsi="EYInterstate Light" w:cstheme="minorHAnsi"/>
          <w:color w:val="000000" w:themeColor="text1"/>
          <w:sz w:val="20"/>
          <w:szCs w:val="20"/>
        </w:rPr>
        <w:t>, 2021</w:t>
      </w:r>
      <w:r w:rsidR="00FF0F6B" w:rsidRPr="004E66C2">
        <w:rPr>
          <w:rFonts w:ascii="EYInterstate Light" w:hAnsi="EYInterstate Light" w:cstheme="minorHAnsi"/>
          <w:color w:val="000000" w:themeColor="text1"/>
          <w:sz w:val="20"/>
          <w:szCs w:val="20"/>
        </w:rPr>
        <w:t xml:space="preserve"> (the “Formal Order”) for among other things, perm</w:t>
      </w:r>
      <w:r w:rsidRPr="004E66C2">
        <w:rPr>
          <w:rFonts w:ascii="EYInterstate Light" w:hAnsi="EYInterstate Light" w:cstheme="minorHAnsi"/>
          <w:color w:val="000000" w:themeColor="text1"/>
          <w:sz w:val="20"/>
          <w:szCs w:val="20"/>
        </w:rPr>
        <w:t>it</w:t>
      </w:r>
      <w:r w:rsidR="00FF0F6B" w:rsidRPr="004E66C2">
        <w:rPr>
          <w:rFonts w:ascii="EYInterstate Light" w:hAnsi="EYInterstate Light" w:cstheme="minorHAnsi"/>
          <w:color w:val="000000" w:themeColor="text1"/>
          <w:sz w:val="20"/>
          <w:szCs w:val="20"/>
        </w:rPr>
        <w:t xml:space="preserve"> for the Company to hold its </w:t>
      </w:r>
      <w:r w:rsidRPr="004E66C2">
        <w:rPr>
          <w:rFonts w:ascii="EYInterstate Light" w:hAnsi="EYInterstate Light" w:cstheme="minorHAnsi"/>
          <w:color w:val="000000" w:themeColor="text1"/>
          <w:sz w:val="20"/>
          <w:szCs w:val="20"/>
        </w:rPr>
        <w:t xml:space="preserve">Annual General Meeting </w:t>
      </w:r>
      <w:r w:rsidR="00FF0F6B" w:rsidRPr="004E66C2">
        <w:rPr>
          <w:rFonts w:ascii="EYInterstate Light" w:hAnsi="EYInterstate Light" w:cstheme="minorHAnsi"/>
          <w:color w:val="000000" w:themeColor="text1"/>
          <w:sz w:val="20"/>
          <w:szCs w:val="20"/>
        </w:rPr>
        <w:t xml:space="preserve">by </w:t>
      </w:r>
      <w:r w:rsidR="006570A7" w:rsidRPr="004E66C2">
        <w:rPr>
          <w:rFonts w:ascii="EYInterstate Light" w:hAnsi="EYInterstate Light" w:cstheme="minorHAnsi"/>
          <w:color w:val="000000" w:themeColor="text1"/>
          <w:sz w:val="20"/>
          <w:szCs w:val="20"/>
        </w:rPr>
        <w:t>v</w:t>
      </w:r>
      <w:r w:rsidR="00FF0F6B" w:rsidRPr="004E66C2">
        <w:rPr>
          <w:rFonts w:ascii="EYInterstate Light" w:hAnsi="EYInterstate Light" w:cstheme="minorHAnsi"/>
          <w:color w:val="000000" w:themeColor="text1"/>
          <w:sz w:val="20"/>
          <w:szCs w:val="20"/>
        </w:rPr>
        <w:t>irtual</w:t>
      </w:r>
      <w:r w:rsidR="006570A7" w:rsidRPr="004E66C2">
        <w:rPr>
          <w:rFonts w:ascii="EYInterstate Light" w:hAnsi="EYInterstate Light" w:cstheme="minorHAnsi"/>
          <w:color w:val="000000" w:themeColor="text1"/>
          <w:sz w:val="20"/>
          <w:szCs w:val="20"/>
        </w:rPr>
        <w:t>, e</w:t>
      </w:r>
      <w:r w:rsidR="00FF0F6B" w:rsidRPr="004E66C2">
        <w:rPr>
          <w:rFonts w:ascii="EYInterstate Light" w:hAnsi="EYInterstate Light" w:cstheme="minorHAnsi"/>
          <w:color w:val="000000" w:themeColor="text1"/>
          <w:sz w:val="20"/>
          <w:szCs w:val="20"/>
        </w:rPr>
        <w:t xml:space="preserve">lectronic or </w:t>
      </w:r>
      <w:r w:rsidR="006570A7" w:rsidRPr="004E66C2">
        <w:rPr>
          <w:rFonts w:ascii="EYInterstate Light" w:hAnsi="EYInterstate Light" w:cstheme="minorHAnsi"/>
          <w:color w:val="000000" w:themeColor="text1"/>
          <w:sz w:val="20"/>
          <w:szCs w:val="20"/>
        </w:rPr>
        <w:t>h</w:t>
      </w:r>
      <w:r w:rsidR="00FF0F6B" w:rsidRPr="004E66C2">
        <w:rPr>
          <w:rFonts w:ascii="EYInterstate Light" w:hAnsi="EYInterstate Light" w:cstheme="minorHAnsi"/>
          <w:color w:val="000000" w:themeColor="text1"/>
          <w:sz w:val="20"/>
          <w:szCs w:val="20"/>
        </w:rPr>
        <w:t>ybrid means</w:t>
      </w:r>
      <w:r w:rsidRPr="004E66C2">
        <w:rPr>
          <w:rFonts w:ascii="EYInterstate Light" w:hAnsi="EYInterstate Light" w:cstheme="minorHAnsi"/>
          <w:color w:val="000000" w:themeColor="text1"/>
          <w:sz w:val="20"/>
          <w:szCs w:val="20"/>
        </w:rPr>
        <w:t>.</w:t>
      </w:r>
    </w:p>
    <w:p w14:paraId="73F044E0" w14:textId="77777777" w:rsidR="004E66C2" w:rsidRPr="004E66C2" w:rsidRDefault="004E66C2" w:rsidP="00B4081C">
      <w:pPr>
        <w:pStyle w:val="NormalWeb"/>
        <w:spacing w:before="0" w:beforeAutospacing="0" w:after="150" w:afterAutospacing="0"/>
        <w:contextualSpacing/>
        <w:rPr>
          <w:rFonts w:ascii="EYInterstate Light" w:hAnsi="EYInterstate Light" w:cstheme="minorHAnsi"/>
          <w:sz w:val="20"/>
          <w:szCs w:val="20"/>
        </w:rPr>
      </w:pPr>
    </w:p>
    <w:p w14:paraId="569C22E9" w14:textId="59F19ACE" w:rsidR="00A01719" w:rsidRPr="004E66C2" w:rsidRDefault="00A01719" w:rsidP="00B4081C">
      <w:pPr>
        <w:pStyle w:val="NormalWeb"/>
        <w:spacing w:before="0" w:beforeAutospacing="0" w:after="150" w:afterAutospacing="0"/>
        <w:contextualSpacing/>
        <w:rPr>
          <w:rFonts w:ascii="EYInterstate Light" w:hAnsi="EYInterstate Light" w:cstheme="minorHAnsi"/>
          <w:sz w:val="20"/>
          <w:szCs w:val="20"/>
        </w:rPr>
      </w:pPr>
      <w:r w:rsidRPr="004E66C2">
        <w:rPr>
          <w:rFonts w:ascii="EYInterstate Light" w:hAnsi="EYInterstate Light" w:cstheme="minorHAnsi"/>
          <w:sz w:val="20"/>
          <w:szCs w:val="20"/>
        </w:rPr>
        <w:t xml:space="preserve">All shareholders </w:t>
      </w:r>
      <w:r w:rsidR="00636698" w:rsidRPr="004E66C2">
        <w:rPr>
          <w:rFonts w:ascii="EYInterstate Light" w:hAnsi="EYInterstate Light" w:cstheme="minorHAnsi"/>
          <w:sz w:val="20"/>
          <w:szCs w:val="20"/>
        </w:rPr>
        <w:t>are invited</w:t>
      </w:r>
      <w:r w:rsidRPr="004E66C2">
        <w:rPr>
          <w:rFonts w:ascii="EYInterstate Light" w:hAnsi="EYInterstate Light" w:cstheme="minorHAnsi"/>
          <w:sz w:val="20"/>
          <w:szCs w:val="20"/>
        </w:rPr>
        <w:t xml:space="preserve"> to participate online and vote on matters arising by registering via the link below:</w:t>
      </w:r>
    </w:p>
    <w:p w14:paraId="24CCC7C0" w14:textId="77777777" w:rsidR="00B4081C" w:rsidRPr="004E66C2" w:rsidRDefault="00B4081C" w:rsidP="00B4081C">
      <w:pPr>
        <w:pStyle w:val="NormalWeb"/>
        <w:spacing w:before="0" w:beforeAutospacing="0" w:after="150" w:afterAutospacing="0"/>
        <w:contextualSpacing/>
        <w:rPr>
          <w:rFonts w:ascii="EYInterstate Light" w:hAnsi="EYInterstate Light" w:cstheme="minorHAnsi"/>
          <w:color w:val="000000" w:themeColor="text1"/>
          <w:sz w:val="20"/>
          <w:szCs w:val="20"/>
        </w:rPr>
      </w:pPr>
    </w:p>
    <w:p w14:paraId="2BB8BB4C" w14:textId="759E8577" w:rsidR="00A01719" w:rsidRPr="004E66C2" w:rsidRDefault="00794EBF" w:rsidP="00B4081C">
      <w:pPr>
        <w:contextualSpacing/>
        <w:jc w:val="center"/>
        <w:rPr>
          <w:rFonts w:ascii="EYInterstate Light" w:eastAsia="Times New Roman" w:hAnsi="EYInterstate Light" w:cstheme="minorHAnsi"/>
          <w:sz w:val="20"/>
          <w:szCs w:val="20"/>
          <w:lang w:eastAsia="en-GB"/>
        </w:rPr>
      </w:pPr>
      <w:hyperlink r:id="rId6" w:history="1">
        <w:r w:rsidR="00A01719" w:rsidRPr="004E66C2">
          <w:rPr>
            <w:rStyle w:val="Hyperlink"/>
            <w:rFonts w:ascii="EYInterstate Light" w:eastAsia="Times New Roman" w:hAnsi="EYInterstate Light" w:cstheme="minorHAnsi"/>
            <w:sz w:val="20"/>
            <w:szCs w:val="20"/>
            <w:lang w:eastAsia="en-GB"/>
          </w:rPr>
          <w:t>www.sosjm.com/agm2021</w:t>
        </w:r>
      </w:hyperlink>
    </w:p>
    <w:p w14:paraId="42AD3C25" w14:textId="324FAF31" w:rsidR="00A01719" w:rsidRPr="004E66C2" w:rsidRDefault="00A01719" w:rsidP="00B4081C">
      <w:pPr>
        <w:contextualSpacing/>
        <w:rPr>
          <w:rFonts w:ascii="EYInterstate Light" w:eastAsia="Times New Roman" w:hAnsi="EYInterstate Light" w:cstheme="minorHAnsi"/>
          <w:sz w:val="20"/>
          <w:szCs w:val="20"/>
          <w:lang w:eastAsia="en-GB"/>
        </w:rPr>
      </w:pPr>
    </w:p>
    <w:p w14:paraId="089C3ADA" w14:textId="112B70AF" w:rsidR="00A01719" w:rsidRPr="004E66C2" w:rsidRDefault="00C54727" w:rsidP="00B4081C">
      <w:pPr>
        <w:contextualSpacing/>
        <w:rPr>
          <w:rFonts w:ascii="EYInterstate Light" w:eastAsia="Times New Roman" w:hAnsi="EYInterstate Light" w:cstheme="minorHAnsi"/>
          <w:sz w:val="20"/>
          <w:szCs w:val="20"/>
          <w:lang w:eastAsia="en-GB"/>
        </w:rPr>
      </w:pPr>
      <w:r w:rsidRPr="004E66C2">
        <w:rPr>
          <w:rFonts w:ascii="EYInterstate Light" w:eastAsia="Times New Roman" w:hAnsi="EYInterstate Light" w:cstheme="minorHAnsi"/>
          <w:sz w:val="20"/>
          <w:szCs w:val="20"/>
          <w:lang w:eastAsia="en-GB"/>
        </w:rPr>
        <w:t>Upon</w:t>
      </w:r>
      <w:r w:rsidR="00A01719" w:rsidRPr="004E66C2">
        <w:rPr>
          <w:rFonts w:ascii="EYInterstate Light" w:eastAsia="Times New Roman" w:hAnsi="EYInterstate Light" w:cstheme="minorHAnsi"/>
          <w:sz w:val="20"/>
          <w:szCs w:val="20"/>
          <w:lang w:eastAsia="en-GB"/>
        </w:rPr>
        <w:t xml:space="preserve"> </w:t>
      </w:r>
      <w:r w:rsidRPr="004E66C2">
        <w:rPr>
          <w:rFonts w:ascii="EYInterstate Light" w:eastAsia="Times New Roman" w:hAnsi="EYInterstate Light" w:cstheme="minorHAnsi"/>
          <w:sz w:val="20"/>
          <w:szCs w:val="20"/>
          <w:lang w:eastAsia="en-GB"/>
        </w:rPr>
        <w:t>registration,</w:t>
      </w:r>
      <w:r w:rsidR="00A01719" w:rsidRPr="004E66C2">
        <w:rPr>
          <w:rFonts w:ascii="EYInterstate Light" w:eastAsia="Times New Roman" w:hAnsi="EYInterstate Light" w:cstheme="minorHAnsi"/>
          <w:sz w:val="20"/>
          <w:szCs w:val="20"/>
          <w:lang w:eastAsia="en-GB"/>
        </w:rPr>
        <w:t xml:space="preserve"> you will receive a</w:t>
      </w:r>
      <w:r w:rsidRPr="004E66C2">
        <w:rPr>
          <w:rFonts w:ascii="EYInterstate Light" w:eastAsia="Times New Roman" w:hAnsi="EYInterstate Light" w:cstheme="minorHAnsi"/>
          <w:sz w:val="20"/>
          <w:szCs w:val="20"/>
          <w:lang w:eastAsia="en-GB"/>
        </w:rPr>
        <w:t>n</w:t>
      </w:r>
      <w:r w:rsidR="00A01719" w:rsidRPr="004E66C2">
        <w:rPr>
          <w:rFonts w:ascii="EYInterstate Light" w:eastAsia="Times New Roman" w:hAnsi="EYInterstate Light" w:cstheme="minorHAnsi"/>
          <w:sz w:val="20"/>
          <w:szCs w:val="20"/>
          <w:lang w:eastAsia="en-GB"/>
        </w:rPr>
        <w:t xml:space="preserve"> </w:t>
      </w:r>
      <w:r w:rsidRPr="004E66C2">
        <w:rPr>
          <w:rFonts w:ascii="EYInterstate Light" w:eastAsia="Times New Roman" w:hAnsi="EYInterstate Light" w:cstheme="minorHAnsi"/>
          <w:sz w:val="20"/>
          <w:szCs w:val="20"/>
          <w:lang w:eastAsia="en-GB"/>
        </w:rPr>
        <w:t>email outlining details regarding access to the private live stream of the AGM which will allow you to see and hear the proceedings at the meeting.</w:t>
      </w:r>
    </w:p>
    <w:p w14:paraId="464B4A1A" w14:textId="77777777" w:rsidR="00636698" w:rsidRPr="004E66C2" w:rsidRDefault="00636698" w:rsidP="00B47B46">
      <w:pPr>
        <w:rPr>
          <w:rFonts w:ascii="EYInterstate Light" w:eastAsia="Times New Roman" w:hAnsi="EYInterstate Light" w:cstheme="minorHAnsi"/>
          <w:sz w:val="20"/>
          <w:szCs w:val="20"/>
          <w:lang w:eastAsia="en-GB"/>
        </w:rPr>
      </w:pPr>
    </w:p>
    <w:p w14:paraId="1F0A8852" w14:textId="34855750" w:rsidR="00A01719" w:rsidRPr="004E66C2" w:rsidRDefault="00A01719" w:rsidP="00B47B46">
      <w:pPr>
        <w:rPr>
          <w:rFonts w:ascii="EYInterstate Light" w:eastAsia="Times New Roman" w:hAnsi="EYInterstate Light" w:cstheme="minorHAnsi"/>
          <w:sz w:val="20"/>
          <w:szCs w:val="20"/>
          <w:lang w:eastAsia="en-GB"/>
        </w:rPr>
      </w:pPr>
      <w:r w:rsidRPr="004E66C2">
        <w:rPr>
          <w:rFonts w:ascii="EYInterstate Light" w:eastAsia="Times New Roman" w:hAnsi="EYInterstate Light" w:cstheme="minorHAnsi"/>
          <w:sz w:val="20"/>
          <w:szCs w:val="20"/>
          <w:lang w:eastAsia="en-GB"/>
        </w:rPr>
        <w:t xml:space="preserve">These arrangements will allow all </w:t>
      </w:r>
      <w:r w:rsidR="00C54727" w:rsidRPr="004E66C2">
        <w:rPr>
          <w:rFonts w:ascii="EYInterstate Light" w:eastAsia="Times New Roman" w:hAnsi="EYInterstate Light" w:cstheme="minorHAnsi"/>
          <w:sz w:val="20"/>
          <w:szCs w:val="20"/>
          <w:lang w:eastAsia="en-GB"/>
        </w:rPr>
        <w:t xml:space="preserve">our valued </w:t>
      </w:r>
      <w:r w:rsidRPr="004E66C2">
        <w:rPr>
          <w:rFonts w:ascii="EYInterstate Light" w:eastAsia="Times New Roman" w:hAnsi="EYInterstate Light" w:cstheme="minorHAnsi"/>
          <w:sz w:val="20"/>
          <w:szCs w:val="20"/>
          <w:lang w:eastAsia="en-GB"/>
        </w:rPr>
        <w:t xml:space="preserve">shareholders, regardless of their geographic location, to have an equal opportunity to participate in the </w:t>
      </w:r>
      <w:r w:rsidR="00C54727" w:rsidRPr="004E66C2">
        <w:rPr>
          <w:rFonts w:ascii="EYInterstate Light" w:eastAsia="Times New Roman" w:hAnsi="EYInterstate Light" w:cstheme="minorHAnsi"/>
          <w:sz w:val="20"/>
          <w:szCs w:val="20"/>
          <w:lang w:eastAsia="en-GB"/>
        </w:rPr>
        <w:t>business of the Company</w:t>
      </w:r>
      <w:r w:rsidRPr="004E66C2">
        <w:rPr>
          <w:rFonts w:ascii="EYInterstate Light" w:eastAsia="Times New Roman" w:hAnsi="EYInterstate Light" w:cstheme="minorHAnsi"/>
          <w:sz w:val="20"/>
          <w:szCs w:val="20"/>
          <w:lang w:eastAsia="en-GB"/>
        </w:rPr>
        <w:t xml:space="preserve"> and engage the Company’s Board of Directors, Senior Management Team and Auditors</w:t>
      </w:r>
      <w:r w:rsidR="00C54727" w:rsidRPr="004E66C2">
        <w:rPr>
          <w:rFonts w:ascii="EYInterstate Light" w:eastAsia="Times New Roman" w:hAnsi="EYInterstate Light" w:cstheme="minorHAnsi"/>
          <w:sz w:val="20"/>
          <w:szCs w:val="20"/>
          <w:lang w:eastAsia="en-GB"/>
        </w:rPr>
        <w:t>, whilst taking the necessary precautions to support your health and safety amidst the pandemic</w:t>
      </w:r>
      <w:r w:rsidRPr="004E66C2">
        <w:rPr>
          <w:rFonts w:ascii="EYInterstate Light" w:eastAsia="Times New Roman" w:hAnsi="EYInterstate Light" w:cstheme="minorHAnsi"/>
          <w:sz w:val="20"/>
          <w:szCs w:val="20"/>
          <w:lang w:eastAsia="en-GB"/>
        </w:rPr>
        <w:t>.</w:t>
      </w:r>
    </w:p>
    <w:p w14:paraId="479C2568" w14:textId="77777777" w:rsidR="00A01719" w:rsidRPr="004E66C2" w:rsidRDefault="00A01719" w:rsidP="00B47B46">
      <w:pPr>
        <w:rPr>
          <w:rFonts w:ascii="EYInterstate Light" w:eastAsia="Times New Roman" w:hAnsi="EYInterstate Light" w:cstheme="minorHAnsi"/>
          <w:sz w:val="20"/>
          <w:szCs w:val="20"/>
          <w:lang w:eastAsia="en-GB"/>
        </w:rPr>
      </w:pPr>
    </w:p>
    <w:p w14:paraId="2DC41393" w14:textId="61EB7A69" w:rsidR="004E66C2" w:rsidRPr="004E66C2" w:rsidRDefault="00A01719" w:rsidP="00B47B46">
      <w:pPr>
        <w:rPr>
          <w:rFonts w:ascii="EYInterstate Light" w:eastAsia="Times New Roman" w:hAnsi="EYInterstate Light" w:cstheme="minorHAnsi"/>
          <w:sz w:val="20"/>
          <w:szCs w:val="20"/>
          <w:lang w:eastAsia="en-GB"/>
        </w:rPr>
      </w:pPr>
      <w:r w:rsidRPr="004E66C2">
        <w:rPr>
          <w:rFonts w:ascii="EYInterstate Light" w:eastAsia="Times New Roman" w:hAnsi="EYInterstate Light" w:cstheme="minorHAnsi"/>
          <w:sz w:val="20"/>
          <w:szCs w:val="20"/>
          <w:lang w:eastAsia="en-GB"/>
        </w:rPr>
        <w:t xml:space="preserve">Voting at the AGM will also be facilitated by live voting and completed Proxy forms which are to be submitted to the Company’s Registrar not less than forty-eight (48) hours prior to the meeting at </w:t>
      </w:r>
    </w:p>
    <w:p w14:paraId="21C3E61D" w14:textId="77777777" w:rsidR="004E66C2" w:rsidRPr="004E66C2" w:rsidRDefault="004E66C2" w:rsidP="00B47B46">
      <w:pPr>
        <w:rPr>
          <w:rFonts w:ascii="EYInterstate Light" w:eastAsia="Times New Roman" w:hAnsi="EYInterstate Light" w:cstheme="minorHAnsi"/>
          <w:sz w:val="20"/>
          <w:szCs w:val="20"/>
          <w:lang w:eastAsia="en-GB"/>
        </w:rPr>
      </w:pPr>
    </w:p>
    <w:p w14:paraId="28E555E6" w14:textId="77777777" w:rsidR="004E66C2" w:rsidRPr="004E66C2" w:rsidRDefault="004E66C2" w:rsidP="004E66C2">
      <w:pPr>
        <w:autoSpaceDE w:val="0"/>
        <w:autoSpaceDN w:val="0"/>
        <w:adjustRightInd w:val="0"/>
        <w:rPr>
          <w:rFonts w:ascii="EYInterstate Light" w:eastAsia="Calibri" w:hAnsi="EYInterstate Light" w:cs="Times New Roman"/>
          <w:sz w:val="20"/>
          <w:szCs w:val="20"/>
          <w:lang w:val="en-US"/>
        </w:rPr>
      </w:pPr>
      <w:r w:rsidRPr="004E66C2">
        <w:rPr>
          <w:rFonts w:ascii="EYInterstate Light" w:eastAsia="Calibri" w:hAnsi="EYInterstate Light" w:cs="Times New Roman"/>
          <w:sz w:val="20"/>
          <w:szCs w:val="20"/>
          <w:lang w:val="en-US"/>
        </w:rPr>
        <w:t>Jamaica Central Securities Depository</w:t>
      </w:r>
    </w:p>
    <w:p w14:paraId="011D2C41" w14:textId="77777777" w:rsidR="004E66C2" w:rsidRPr="004E66C2" w:rsidRDefault="004E66C2" w:rsidP="004E66C2">
      <w:pPr>
        <w:autoSpaceDE w:val="0"/>
        <w:autoSpaceDN w:val="0"/>
        <w:adjustRightInd w:val="0"/>
        <w:rPr>
          <w:rFonts w:ascii="EYInterstate Light" w:eastAsia="Calibri" w:hAnsi="EYInterstate Light" w:cs="Times New Roman"/>
          <w:sz w:val="20"/>
          <w:szCs w:val="20"/>
          <w:lang w:val="en-US"/>
        </w:rPr>
      </w:pPr>
      <w:r w:rsidRPr="004E66C2">
        <w:rPr>
          <w:rFonts w:ascii="EYInterstate Light" w:eastAsia="Calibri" w:hAnsi="EYInterstate Light" w:cs="Times New Roman"/>
          <w:sz w:val="20"/>
          <w:szCs w:val="20"/>
          <w:lang w:val="en-US"/>
        </w:rPr>
        <w:t>Email: jcsdrs@jamstockex.com</w:t>
      </w:r>
    </w:p>
    <w:p w14:paraId="573768F8" w14:textId="77777777" w:rsidR="004E66C2" w:rsidRPr="004E66C2" w:rsidRDefault="004E66C2" w:rsidP="004E66C2">
      <w:pPr>
        <w:autoSpaceDE w:val="0"/>
        <w:autoSpaceDN w:val="0"/>
        <w:adjustRightInd w:val="0"/>
        <w:rPr>
          <w:rFonts w:ascii="EYInterstate Light" w:eastAsia="Calibri" w:hAnsi="EYInterstate Light" w:cs="Times New Roman"/>
          <w:sz w:val="20"/>
          <w:szCs w:val="20"/>
          <w:lang w:val="en-US"/>
        </w:rPr>
      </w:pPr>
      <w:r w:rsidRPr="004E66C2">
        <w:rPr>
          <w:rFonts w:ascii="EYInterstate Light" w:eastAsia="Calibri" w:hAnsi="EYInterstate Light" w:cs="Times New Roman"/>
          <w:sz w:val="20"/>
          <w:szCs w:val="20"/>
          <w:lang w:val="en-US"/>
        </w:rPr>
        <w:t>Telephone: (876) 967-3271</w:t>
      </w:r>
    </w:p>
    <w:p w14:paraId="7FDD3552" w14:textId="77777777" w:rsidR="004E66C2" w:rsidRPr="004E66C2" w:rsidRDefault="004E66C2" w:rsidP="00B47B46">
      <w:pPr>
        <w:rPr>
          <w:rFonts w:ascii="EYInterstate Light" w:eastAsia="Times New Roman" w:hAnsi="EYInterstate Light" w:cstheme="minorHAnsi"/>
          <w:sz w:val="20"/>
          <w:szCs w:val="20"/>
          <w:lang w:eastAsia="en-GB"/>
        </w:rPr>
      </w:pPr>
    </w:p>
    <w:p w14:paraId="056F5564" w14:textId="77777777" w:rsidR="00A01719" w:rsidRPr="004E66C2" w:rsidRDefault="00A01719" w:rsidP="00B47B46">
      <w:pPr>
        <w:rPr>
          <w:rFonts w:ascii="EYInterstate Light" w:eastAsia="Times New Roman" w:hAnsi="EYInterstate Light" w:cstheme="minorHAnsi"/>
          <w:sz w:val="20"/>
          <w:szCs w:val="20"/>
          <w:lang w:eastAsia="en-GB"/>
        </w:rPr>
      </w:pPr>
    </w:p>
    <w:p w14:paraId="0A59A065" w14:textId="3F6ECB69" w:rsidR="00A01719" w:rsidRPr="004E66C2" w:rsidRDefault="00A01719" w:rsidP="00B47B46">
      <w:pPr>
        <w:rPr>
          <w:rFonts w:ascii="EYInterstate Light" w:eastAsia="Times New Roman" w:hAnsi="EYInterstate Light" w:cstheme="minorHAnsi"/>
          <w:sz w:val="20"/>
          <w:szCs w:val="20"/>
          <w:lang w:eastAsia="en-GB"/>
        </w:rPr>
      </w:pPr>
      <w:r w:rsidRPr="004E66C2">
        <w:rPr>
          <w:rFonts w:ascii="EYInterstate Light" w:eastAsia="Times New Roman" w:hAnsi="EYInterstate Light" w:cstheme="minorHAnsi"/>
          <w:sz w:val="20"/>
          <w:szCs w:val="20"/>
          <w:lang w:eastAsia="en-GB"/>
        </w:rPr>
        <w:t xml:space="preserve">Questions from shareholders will be accommodated at the meeting and addressed (time permitting) during the </w:t>
      </w:r>
      <w:r w:rsidR="004E66C2" w:rsidRPr="004E66C2">
        <w:rPr>
          <w:rFonts w:ascii="EYInterstate Light" w:eastAsia="Times New Roman" w:hAnsi="EYInterstate Light" w:cstheme="minorHAnsi"/>
          <w:sz w:val="20"/>
          <w:szCs w:val="20"/>
          <w:lang w:eastAsia="en-GB"/>
        </w:rPr>
        <w:t>question-and-answer</w:t>
      </w:r>
      <w:r w:rsidRPr="004E66C2">
        <w:rPr>
          <w:rFonts w:ascii="EYInterstate Light" w:eastAsia="Times New Roman" w:hAnsi="EYInterstate Light" w:cstheme="minorHAnsi"/>
          <w:sz w:val="20"/>
          <w:szCs w:val="20"/>
          <w:lang w:eastAsia="en-GB"/>
        </w:rPr>
        <w:t xml:space="preserve"> segment of the AGM.</w:t>
      </w:r>
    </w:p>
    <w:p w14:paraId="05A7043F" w14:textId="735AA3C0" w:rsidR="00C54727" w:rsidRPr="004E66C2" w:rsidRDefault="00C54727" w:rsidP="00B47B46">
      <w:pPr>
        <w:rPr>
          <w:rFonts w:ascii="EYInterstate Light" w:eastAsia="Times New Roman" w:hAnsi="EYInterstate Light" w:cstheme="minorHAnsi"/>
          <w:sz w:val="20"/>
          <w:szCs w:val="20"/>
          <w:lang w:eastAsia="en-GB"/>
        </w:rPr>
      </w:pPr>
    </w:p>
    <w:p w14:paraId="7748E5CC" w14:textId="7B32070F" w:rsidR="00C54727" w:rsidRPr="004E66C2" w:rsidRDefault="00C54727" w:rsidP="00B47B46">
      <w:pPr>
        <w:rPr>
          <w:rFonts w:ascii="EYInterstate Light" w:eastAsia="Times New Roman" w:hAnsi="EYInterstate Light" w:cstheme="minorHAnsi"/>
          <w:sz w:val="20"/>
          <w:szCs w:val="20"/>
          <w:lang w:eastAsia="en-GB"/>
        </w:rPr>
      </w:pPr>
      <w:r w:rsidRPr="004E66C2">
        <w:rPr>
          <w:rFonts w:ascii="EYInterstate Light" w:eastAsia="Times New Roman" w:hAnsi="EYInterstate Light" w:cstheme="minorHAnsi"/>
          <w:sz w:val="20"/>
          <w:szCs w:val="20"/>
          <w:lang w:eastAsia="en-GB"/>
        </w:rPr>
        <w:t>We thank you for your understanding.</w:t>
      </w:r>
    </w:p>
    <w:p w14:paraId="3F227BEF" w14:textId="77777777" w:rsidR="00A01719" w:rsidRPr="00636698" w:rsidRDefault="00A01719" w:rsidP="00B47B46">
      <w:pPr>
        <w:rPr>
          <w:rFonts w:eastAsia="Times New Roman" w:cstheme="minorHAnsi"/>
          <w:sz w:val="22"/>
          <w:szCs w:val="22"/>
          <w:lang w:eastAsia="en-GB"/>
        </w:rPr>
      </w:pPr>
    </w:p>
    <w:p w14:paraId="5FA01BC4" w14:textId="77777777" w:rsidR="00B47B46" w:rsidRPr="00636698" w:rsidRDefault="00B47B46" w:rsidP="00B47B46">
      <w:pPr>
        <w:rPr>
          <w:rFonts w:cstheme="minorHAnsi"/>
          <w:sz w:val="22"/>
          <w:szCs w:val="22"/>
          <w:lang w:val="en-US"/>
        </w:rPr>
      </w:pPr>
      <w:r w:rsidRPr="00636698">
        <w:rPr>
          <w:rFonts w:cstheme="minorHAnsi"/>
          <w:sz w:val="22"/>
          <w:szCs w:val="22"/>
          <w:lang w:val="en-US"/>
        </w:rPr>
        <w:t xml:space="preserve">BY ORDER OF THE BOARD OF DIRECTORS </w:t>
      </w:r>
    </w:p>
    <w:p w14:paraId="1C561BF0" w14:textId="788B1363" w:rsidR="00B47B46" w:rsidRPr="00636698" w:rsidRDefault="00B47B46" w:rsidP="00B47B46">
      <w:pPr>
        <w:rPr>
          <w:rFonts w:cstheme="minorHAnsi"/>
          <w:sz w:val="22"/>
          <w:szCs w:val="22"/>
          <w:lang w:val="en-US"/>
        </w:rPr>
      </w:pPr>
    </w:p>
    <w:p w14:paraId="1EE07092" w14:textId="495F908A" w:rsidR="00B47B46" w:rsidRPr="00636698" w:rsidRDefault="00464030" w:rsidP="00B47B46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noProof/>
          <w:sz w:val="22"/>
          <w:szCs w:val="22"/>
          <w:lang w:val="en-US"/>
        </w:rPr>
        <w:drawing>
          <wp:inline distT="0" distB="0" distL="0" distR="0" wp14:anchorId="7238DD97" wp14:editId="1F9D5A8B">
            <wp:extent cx="2159000" cy="60960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CC721" w14:textId="77777777" w:rsidR="00C54727" w:rsidRPr="00C54727" w:rsidRDefault="00B47B46" w:rsidP="00B47B46">
      <w:pPr>
        <w:rPr>
          <w:rFonts w:cstheme="minorHAnsi"/>
          <w:b/>
          <w:bCs/>
          <w:sz w:val="22"/>
          <w:szCs w:val="22"/>
          <w:lang w:val="en-US"/>
        </w:rPr>
      </w:pPr>
      <w:r w:rsidRPr="00C54727">
        <w:rPr>
          <w:rFonts w:cstheme="minorHAnsi"/>
          <w:b/>
          <w:bCs/>
          <w:sz w:val="22"/>
          <w:szCs w:val="22"/>
          <w:lang w:val="en-US"/>
        </w:rPr>
        <w:t>Marjorie McDaniel</w:t>
      </w:r>
    </w:p>
    <w:p w14:paraId="4EADA575" w14:textId="69EF1615" w:rsidR="00B47B46" w:rsidRDefault="00B47B46">
      <w:pPr>
        <w:rPr>
          <w:rFonts w:cstheme="minorHAnsi"/>
          <w:sz w:val="22"/>
          <w:szCs w:val="22"/>
          <w:lang w:val="en-US"/>
        </w:rPr>
      </w:pPr>
      <w:r w:rsidRPr="00636698">
        <w:rPr>
          <w:rFonts w:cstheme="minorHAnsi"/>
          <w:sz w:val="22"/>
          <w:szCs w:val="22"/>
          <w:lang w:val="en-US"/>
        </w:rPr>
        <w:t>Company Secretary</w:t>
      </w:r>
    </w:p>
    <w:p w14:paraId="142F1AEB" w14:textId="6E286370" w:rsidR="00834D41" w:rsidRDefault="00834D41">
      <w:pPr>
        <w:rPr>
          <w:rFonts w:cstheme="minorHAnsi"/>
          <w:sz w:val="22"/>
          <w:szCs w:val="22"/>
          <w:lang w:val="en-US"/>
        </w:rPr>
      </w:pPr>
    </w:p>
    <w:p w14:paraId="1E7BB720" w14:textId="0B2D0EC9" w:rsidR="00834D41" w:rsidRDefault="00834D41">
      <w:pPr>
        <w:rPr>
          <w:rFonts w:cstheme="minorHAnsi"/>
          <w:sz w:val="22"/>
          <w:szCs w:val="22"/>
          <w:lang w:val="en-US"/>
        </w:rPr>
      </w:pPr>
    </w:p>
    <w:p w14:paraId="5A9CE56C" w14:textId="501A471C" w:rsidR="00834D41" w:rsidRDefault="00834D41">
      <w:pPr>
        <w:rPr>
          <w:rFonts w:cstheme="minorHAnsi"/>
          <w:sz w:val="22"/>
          <w:szCs w:val="22"/>
          <w:lang w:val="en-US"/>
        </w:rPr>
      </w:pPr>
    </w:p>
    <w:p w14:paraId="1B26E613" w14:textId="3E5525C5" w:rsidR="00834D41" w:rsidRDefault="00834D41">
      <w:pPr>
        <w:rPr>
          <w:rFonts w:cstheme="minorHAnsi"/>
          <w:sz w:val="22"/>
          <w:szCs w:val="22"/>
          <w:lang w:val="en-US"/>
        </w:rPr>
      </w:pPr>
    </w:p>
    <w:p w14:paraId="6396B940" w14:textId="284DBF6B" w:rsidR="00834D41" w:rsidRDefault="00834D41">
      <w:pPr>
        <w:rPr>
          <w:rFonts w:cstheme="minorHAnsi"/>
          <w:sz w:val="22"/>
          <w:szCs w:val="22"/>
          <w:lang w:val="en-US"/>
        </w:rPr>
      </w:pPr>
    </w:p>
    <w:p w14:paraId="49B52651" w14:textId="458BBEFA" w:rsidR="00834D41" w:rsidRDefault="00834D41">
      <w:pPr>
        <w:rPr>
          <w:rFonts w:cstheme="minorHAnsi"/>
          <w:sz w:val="22"/>
          <w:szCs w:val="22"/>
          <w:lang w:val="en-US"/>
        </w:rPr>
      </w:pPr>
    </w:p>
    <w:p w14:paraId="1D2A5696" w14:textId="3F2AD2CB" w:rsidR="00834D41" w:rsidRDefault="00834D41">
      <w:pPr>
        <w:rPr>
          <w:rFonts w:cstheme="minorHAnsi"/>
          <w:sz w:val="22"/>
          <w:szCs w:val="22"/>
          <w:lang w:val="en-US"/>
        </w:rPr>
      </w:pPr>
    </w:p>
    <w:p w14:paraId="68E58F95" w14:textId="49C23F2A" w:rsidR="00920BB2" w:rsidRDefault="00920BB2">
      <w:pPr>
        <w:rPr>
          <w:rFonts w:cstheme="minorHAnsi"/>
          <w:sz w:val="22"/>
          <w:szCs w:val="22"/>
          <w:lang w:val="en-US"/>
        </w:rPr>
      </w:pPr>
    </w:p>
    <w:p w14:paraId="3BFE07A6" w14:textId="1B783988" w:rsidR="00920BB2" w:rsidRDefault="00920BB2">
      <w:pPr>
        <w:rPr>
          <w:rFonts w:cstheme="minorHAnsi"/>
          <w:sz w:val="22"/>
          <w:szCs w:val="22"/>
          <w:lang w:val="en-US"/>
        </w:rPr>
      </w:pPr>
    </w:p>
    <w:p w14:paraId="6E43E228" w14:textId="3D480ADF" w:rsidR="00920BB2" w:rsidRDefault="00920BB2">
      <w:pPr>
        <w:rPr>
          <w:rFonts w:cstheme="minorHAnsi"/>
          <w:sz w:val="22"/>
          <w:szCs w:val="22"/>
          <w:lang w:val="en-US"/>
        </w:rPr>
      </w:pPr>
    </w:p>
    <w:sectPr w:rsidR="00920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55213"/>
    <w:multiLevelType w:val="hybridMultilevel"/>
    <w:tmpl w:val="16E0D872"/>
    <w:lvl w:ilvl="0" w:tplc="2E1AFA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47D6F80"/>
    <w:multiLevelType w:val="hybridMultilevel"/>
    <w:tmpl w:val="A88228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6071D"/>
    <w:multiLevelType w:val="hybridMultilevel"/>
    <w:tmpl w:val="25EAF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3A99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616E7"/>
    <w:multiLevelType w:val="hybridMultilevel"/>
    <w:tmpl w:val="A88228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A2CC2"/>
    <w:multiLevelType w:val="hybridMultilevel"/>
    <w:tmpl w:val="A88228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F7E27"/>
    <w:multiLevelType w:val="hybridMultilevel"/>
    <w:tmpl w:val="A88228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46"/>
    <w:rsid w:val="00017571"/>
    <w:rsid w:val="00076443"/>
    <w:rsid w:val="0018221A"/>
    <w:rsid w:val="002B7F66"/>
    <w:rsid w:val="00464030"/>
    <w:rsid w:val="004E66C2"/>
    <w:rsid w:val="005331AB"/>
    <w:rsid w:val="00636698"/>
    <w:rsid w:val="006570A7"/>
    <w:rsid w:val="006D155D"/>
    <w:rsid w:val="006E21DA"/>
    <w:rsid w:val="00747CFE"/>
    <w:rsid w:val="00794EBF"/>
    <w:rsid w:val="00834D41"/>
    <w:rsid w:val="00920BB2"/>
    <w:rsid w:val="00A01719"/>
    <w:rsid w:val="00A13CD2"/>
    <w:rsid w:val="00A26B27"/>
    <w:rsid w:val="00B4081C"/>
    <w:rsid w:val="00B47B46"/>
    <w:rsid w:val="00B568A5"/>
    <w:rsid w:val="00BF170C"/>
    <w:rsid w:val="00C13EF5"/>
    <w:rsid w:val="00C2716D"/>
    <w:rsid w:val="00C54727"/>
    <w:rsid w:val="00D754CB"/>
    <w:rsid w:val="00F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5391A"/>
  <w15:chartTrackingRefBased/>
  <w15:docId w15:val="{21DA5C6D-BC88-394C-B467-5C1E204B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JM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B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0F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A017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7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0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7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71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4081C"/>
    <w:rPr>
      <w:color w:val="954F72" w:themeColor="followedHyperlink"/>
      <w:u w:val="single"/>
    </w:rPr>
  </w:style>
  <w:style w:type="paragraph" w:customStyle="1" w:styleId="Default">
    <w:name w:val="Default"/>
    <w:rsid w:val="00834D41"/>
    <w:pPr>
      <w:autoSpaceDE w:val="0"/>
      <w:autoSpaceDN w:val="0"/>
      <w:adjustRightInd w:val="0"/>
    </w:pPr>
    <w:rPr>
      <w:rFonts w:ascii="Helvetica Neue" w:hAnsi="Helvetica Neue" w:cs="Helvetica Neu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jm.com/agm20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 Burnett</dc:creator>
  <cp:keywords/>
  <dc:description/>
  <cp:lastModifiedBy>Allan McDaniel</cp:lastModifiedBy>
  <cp:revision>3</cp:revision>
  <cp:lastPrinted>2021-10-27T15:41:00Z</cp:lastPrinted>
  <dcterms:created xsi:type="dcterms:W3CDTF">2021-11-01T20:15:00Z</dcterms:created>
  <dcterms:modified xsi:type="dcterms:W3CDTF">2021-11-01T20:16:00Z</dcterms:modified>
</cp:coreProperties>
</file>